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D" w:rsidRPr="004D3E6D" w:rsidRDefault="004D3E6D" w:rsidP="004D3E6D">
      <w:pPr>
        <w:jc w:val="center"/>
        <w:rPr>
          <w:rFonts w:ascii="ＭＳ 明朝" w:hAnsi="ＭＳ 明朝" w:hint="eastAsia"/>
          <w:b/>
          <w:spacing w:val="12"/>
          <w:sz w:val="24"/>
        </w:rPr>
      </w:pPr>
      <w:bookmarkStart w:id="0" w:name="_GoBack"/>
      <w:bookmarkEnd w:id="0"/>
      <w:r w:rsidRPr="004D3E6D">
        <w:rPr>
          <w:rFonts w:ascii="ＭＳ 明朝" w:hAnsi="ＭＳ 明朝" w:hint="eastAsia"/>
          <w:b/>
          <w:spacing w:val="12"/>
          <w:sz w:val="24"/>
        </w:rPr>
        <w:t>【</w:t>
      </w:r>
      <w:r w:rsidRPr="004D3E6D">
        <w:rPr>
          <w:rFonts w:ascii="ＭＳ 明朝" w:hAnsi="ＭＳ 明朝" w:hint="eastAsia"/>
          <w:b/>
          <w:spacing w:val="12"/>
          <w:sz w:val="24"/>
        </w:rPr>
        <w:t>令和３年度</w:t>
      </w:r>
      <w:r w:rsidRPr="004D3E6D">
        <w:rPr>
          <w:rFonts w:ascii="ＭＳ 明朝" w:hAnsi="ＭＳ 明朝" w:hint="eastAsia"/>
          <w:b/>
          <w:sz w:val="24"/>
        </w:rPr>
        <w:t>第１回審議会での質疑について</w:t>
      </w:r>
      <w:r w:rsidRPr="004D3E6D">
        <w:rPr>
          <w:rFonts w:ascii="ＭＳ 明朝" w:hAnsi="ＭＳ 明朝" w:hint="eastAsia"/>
          <w:b/>
          <w:spacing w:val="12"/>
          <w:sz w:val="24"/>
        </w:rPr>
        <w:t>】</w:t>
      </w:r>
    </w:p>
    <w:p w:rsidR="004D3E6D" w:rsidRDefault="004D3E6D" w:rsidP="004D3E6D">
      <w:pPr>
        <w:jc w:val="left"/>
        <w:rPr>
          <w:rFonts w:ascii="ＭＳ 明朝" w:hAnsi="ＭＳ 明朝"/>
          <w:spacing w:val="12"/>
          <w:sz w:val="24"/>
        </w:rPr>
      </w:pPr>
    </w:p>
    <w:p w:rsidR="004D3E6D" w:rsidRDefault="004D3E6D" w:rsidP="004D3E6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令和３年度</w:t>
      </w:r>
      <w:r>
        <w:rPr>
          <w:rFonts w:ascii="ＭＳ 明朝" w:hAnsi="ＭＳ 明朝" w:hint="eastAsia"/>
          <w:sz w:val="24"/>
        </w:rPr>
        <w:t>第１回</w:t>
      </w:r>
      <w:r>
        <w:rPr>
          <w:rFonts w:ascii="ＭＳ 明朝" w:hAnsi="ＭＳ 明朝" w:hint="eastAsia"/>
          <w:sz w:val="24"/>
        </w:rPr>
        <w:t>本庄市廃棄物減量等推進審議会</w:t>
      </w:r>
      <w:r>
        <w:rPr>
          <w:rFonts w:ascii="ＭＳ 明朝" w:hAnsi="ＭＳ 明朝" w:hint="eastAsia"/>
          <w:sz w:val="24"/>
        </w:rPr>
        <w:t>での各委員からの質疑について、</w:t>
      </w:r>
      <w:r>
        <w:rPr>
          <w:rFonts w:ascii="ＭＳ 明朝" w:hAnsi="ＭＳ 明朝" w:hint="eastAsia"/>
          <w:sz w:val="24"/>
        </w:rPr>
        <w:t>説明は次のとおりです。</w:t>
      </w:r>
    </w:p>
    <w:p w:rsidR="004D3E6D" w:rsidRDefault="004D3E6D" w:rsidP="004D3E6D">
      <w:pPr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</w:p>
    <w:p w:rsidR="004D3E6D" w:rsidRPr="00C6128B" w:rsidRDefault="004D3E6D" w:rsidP="004D3E6D">
      <w:pPr>
        <w:rPr>
          <w:rFonts w:ascii="ＭＳ 明朝" w:hAnsi="ＭＳ 明朝"/>
          <w:sz w:val="24"/>
          <w:szCs w:val="24"/>
        </w:rPr>
      </w:pPr>
      <w:r w:rsidRPr="00C6128B">
        <w:rPr>
          <w:rFonts w:ascii="ＭＳ 明朝" w:hAnsi="ＭＳ 明朝" w:hint="eastAsia"/>
          <w:sz w:val="24"/>
          <w:szCs w:val="24"/>
        </w:rPr>
        <w:t>【質疑①】収集所に出たごみの所有権の扱い</w:t>
      </w:r>
    </w:p>
    <w:p w:rsidR="004D3E6D" w:rsidRPr="00C6128B" w:rsidRDefault="004D3E6D" w:rsidP="004D3E6D">
      <w:pPr>
        <w:ind w:firstLineChars="100" w:firstLine="241"/>
        <w:rPr>
          <w:rFonts w:ascii="ＭＳ 明朝" w:hAnsi="ＭＳ 明朝"/>
          <w:sz w:val="24"/>
          <w:szCs w:val="24"/>
        </w:rPr>
      </w:pPr>
      <w:r w:rsidRPr="00261065">
        <w:rPr>
          <w:rFonts w:ascii="ＭＳ 明朝" w:hAnsi="ＭＳ 明朝" w:hint="eastAsia"/>
          <w:b/>
          <w:color w:val="FF0000"/>
          <w:sz w:val="24"/>
          <w:szCs w:val="24"/>
        </w:rPr>
        <w:t>《</w:t>
      </w:r>
      <w:r w:rsidRPr="00261065">
        <w:rPr>
          <w:rFonts w:ascii="ＭＳ 明朝" w:hAnsi="ＭＳ 明朝" w:hint="eastAsia"/>
          <w:color w:val="FF0000"/>
          <w:sz w:val="24"/>
          <w:szCs w:val="24"/>
        </w:rPr>
        <w:t>説明</w:t>
      </w:r>
      <w:r w:rsidRPr="00261065">
        <w:rPr>
          <w:rFonts w:ascii="ＭＳ 明朝" w:hAnsi="ＭＳ 明朝" w:hint="eastAsia"/>
          <w:b/>
          <w:color w:val="FF0000"/>
          <w:sz w:val="24"/>
          <w:szCs w:val="24"/>
        </w:rPr>
        <w:t>》</w:t>
      </w:r>
      <w:r w:rsidRPr="00C6128B">
        <w:rPr>
          <w:rFonts w:ascii="ＭＳ 明朝" w:hAnsi="ＭＳ 明朝" w:hint="eastAsia"/>
          <w:sz w:val="24"/>
          <w:szCs w:val="24"/>
        </w:rPr>
        <w:t>顧問弁護士定例相談会で相談</w:t>
      </w:r>
      <w:r w:rsidRPr="00C6128B">
        <w:rPr>
          <w:rFonts w:ascii="ＭＳ 明朝" w:hAnsi="ＭＳ 明朝" w:hint="eastAsia"/>
          <w:sz w:val="24"/>
          <w:szCs w:val="24"/>
        </w:rPr>
        <w:t>し、次のとおり</w:t>
      </w:r>
      <w:r w:rsidRPr="00C6128B">
        <w:rPr>
          <w:rFonts w:ascii="ＭＳ 明朝" w:hAnsi="ＭＳ 明朝" w:hint="eastAsia"/>
          <w:sz w:val="24"/>
          <w:szCs w:val="24"/>
        </w:rPr>
        <w:t>確認</w:t>
      </w:r>
      <w:r w:rsidRPr="00C6128B">
        <w:rPr>
          <w:rFonts w:ascii="ＭＳ 明朝" w:hAnsi="ＭＳ 明朝" w:hint="eastAsia"/>
          <w:sz w:val="24"/>
          <w:szCs w:val="24"/>
        </w:rPr>
        <w:t>しま</w:t>
      </w:r>
      <w:r w:rsidRPr="00C6128B">
        <w:rPr>
          <w:rFonts w:ascii="ＭＳ 明朝" w:hAnsi="ＭＳ 明朝" w:hint="eastAsia"/>
          <w:sz w:val="24"/>
          <w:szCs w:val="24"/>
        </w:rPr>
        <w:t>した。</w:t>
      </w:r>
    </w:p>
    <w:p w:rsidR="004D3E6D" w:rsidRPr="00C6128B" w:rsidRDefault="004D3E6D" w:rsidP="004D3E6D">
      <w:pPr>
        <w:suppressAutoHyphens/>
        <w:wordWrap w:val="0"/>
        <w:adjustRightInd w:val="0"/>
        <w:spacing w:line="300" w:lineRule="exact"/>
        <w:ind w:firstLineChars="100" w:firstLine="240"/>
        <w:jc w:val="left"/>
        <w:textAlignment w:val="baseline"/>
        <w:rPr>
          <w:kern w:val="0"/>
          <w:sz w:val="24"/>
          <w:szCs w:val="24"/>
        </w:rPr>
      </w:pPr>
      <w:r w:rsidRPr="00C6128B">
        <w:rPr>
          <w:rFonts w:cs="ＭＳ 明朝" w:hint="eastAsia"/>
          <w:sz w:val="24"/>
          <w:szCs w:val="24"/>
        </w:rPr>
        <w:t>・</w:t>
      </w:r>
      <w:r w:rsidRPr="00C6128B">
        <w:rPr>
          <w:rFonts w:hint="eastAsia"/>
          <w:kern w:val="0"/>
          <w:sz w:val="24"/>
          <w:szCs w:val="24"/>
        </w:rPr>
        <w:t>収集所に出されたごみは本庄市の占有物であり、無主物ではない。</w:t>
      </w:r>
    </w:p>
    <w:p w:rsidR="004D3E6D" w:rsidRPr="00C6128B" w:rsidRDefault="004D3E6D" w:rsidP="004D3E6D">
      <w:pPr>
        <w:suppressAutoHyphens/>
        <w:wordWrap w:val="0"/>
        <w:adjustRightInd w:val="0"/>
        <w:spacing w:line="300" w:lineRule="exact"/>
        <w:ind w:firstLineChars="100" w:firstLine="240"/>
        <w:jc w:val="left"/>
        <w:textAlignment w:val="baseline"/>
        <w:rPr>
          <w:sz w:val="24"/>
          <w:szCs w:val="24"/>
        </w:rPr>
      </w:pPr>
      <w:r w:rsidRPr="00C6128B">
        <w:rPr>
          <w:rFonts w:cs="ＭＳ 明朝" w:hint="eastAsia"/>
          <w:sz w:val="24"/>
          <w:szCs w:val="24"/>
        </w:rPr>
        <w:t>・</w:t>
      </w:r>
      <w:r w:rsidRPr="00C6128B">
        <w:rPr>
          <w:rFonts w:hint="eastAsia"/>
          <w:kern w:val="0"/>
          <w:sz w:val="24"/>
          <w:szCs w:val="24"/>
        </w:rPr>
        <w:t>収集所のごみを扱う行為（抜き取り等）は、例え、対象の</w:t>
      </w:r>
      <w:r w:rsidRPr="00C6128B">
        <w:rPr>
          <w:rFonts w:hint="eastAsia"/>
          <w:sz w:val="24"/>
          <w:szCs w:val="24"/>
        </w:rPr>
        <w:t>ごみが明らかに</w:t>
      </w:r>
    </w:p>
    <w:p w:rsidR="004D3E6D" w:rsidRPr="00C6128B" w:rsidRDefault="004D3E6D" w:rsidP="004D3E6D">
      <w:pPr>
        <w:suppressAutoHyphens/>
        <w:wordWrap w:val="0"/>
        <w:adjustRightInd w:val="0"/>
        <w:spacing w:line="30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価値（再利用可能である等）を有していないと思われる場合でも、窃盗等</w:t>
      </w:r>
    </w:p>
    <w:p w:rsidR="004D3E6D" w:rsidRPr="00C6128B" w:rsidRDefault="004D3E6D" w:rsidP="004D3E6D">
      <w:pPr>
        <w:suppressAutoHyphens/>
        <w:wordWrap w:val="0"/>
        <w:adjustRightInd w:val="0"/>
        <w:spacing w:line="30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の違反行為に該当する可能性がある。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100" w:firstLine="24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・</w:t>
      </w:r>
      <w:r w:rsidRPr="00C6128B">
        <w:rPr>
          <w:rFonts w:ascii="ＭＳ 明朝" w:hAnsi="ＭＳ 明朝" w:hint="eastAsia"/>
          <w:sz w:val="24"/>
        </w:rPr>
        <w:t>前回審議会での質疑</w:t>
      </w:r>
      <w:r w:rsidRPr="00C6128B">
        <w:rPr>
          <w:rFonts w:hint="eastAsia"/>
          <w:kern w:val="0"/>
          <w:sz w:val="24"/>
          <w:szCs w:val="24"/>
        </w:rPr>
        <w:t>のように、</w:t>
      </w:r>
      <w:r w:rsidRPr="00C6128B">
        <w:rPr>
          <w:rFonts w:hint="eastAsia"/>
          <w:sz w:val="24"/>
          <w:szCs w:val="24"/>
        </w:rPr>
        <w:t>収集所からごみを抜き取る行為も含め、収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集所のごみを扱う行為は本庄市に連絡し、了解を得た上であれば、違反行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為に該当しない。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ただし、ごみを抜き取った後に売却して利益を得た場合、「抜き取り」だ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200" w:firstLine="480"/>
        <w:jc w:val="left"/>
        <w:textAlignment w:val="baseline"/>
        <w:rPr>
          <w:sz w:val="24"/>
          <w:szCs w:val="24"/>
        </w:rPr>
      </w:pPr>
      <w:r w:rsidRPr="00C6128B">
        <w:rPr>
          <w:rFonts w:hint="eastAsia"/>
          <w:sz w:val="24"/>
          <w:szCs w:val="24"/>
        </w:rPr>
        <w:t>けでなく「売却」についても本庄市に連絡し、了解を得ていなければ、当</w:t>
      </w:r>
    </w:p>
    <w:p w:rsidR="004D3E6D" w:rsidRPr="00C6128B" w:rsidRDefault="004D3E6D" w:rsidP="004D3E6D">
      <w:pPr>
        <w:suppressAutoHyphens/>
        <w:wordWrap w:val="0"/>
        <w:adjustRightInd w:val="0"/>
        <w:spacing w:line="280" w:lineRule="exact"/>
        <w:ind w:firstLineChars="200" w:firstLine="480"/>
        <w:jc w:val="left"/>
        <w:textAlignment w:val="baseline"/>
        <w:rPr>
          <w:rFonts w:ascii="ＭＳ 明朝" w:hAnsi="ＭＳ 明朝"/>
          <w:sz w:val="24"/>
          <w:szCs w:val="24"/>
        </w:rPr>
      </w:pPr>
      <w:r w:rsidRPr="00C6128B">
        <w:rPr>
          <w:rFonts w:hint="eastAsia"/>
          <w:sz w:val="24"/>
          <w:szCs w:val="24"/>
        </w:rPr>
        <w:t>該行為は違反行為（窃盗、横領及び詐欺等）に該当する可能性がある。</w:t>
      </w:r>
    </w:p>
    <w:p w:rsidR="004D3E6D" w:rsidRPr="00C6128B" w:rsidRDefault="004D3E6D" w:rsidP="004D3E6D">
      <w:pPr>
        <w:rPr>
          <w:rFonts w:ascii="ＭＳ 明朝" w:hAnsi="ＭＳ 明朝"/>
          <w:sz w:val="24"/>
          <w:szCs w:val="24"/>
        </w:rPr>
      </w:pPr>
    </w:p>
    <w:p w:rsidR="004D3E6D" w:rsidRPr="00C6128B" w:rsidRDefault="004D3E6D" w:rsidP="004D3E6D">
      <w:pPr>
        <w:rPr>
          <w:rFonts w:ascii="ＭＳ 明朝" w:hAnsi="ＭＳ 明朝"/>
          <w:sz w:val="24"/>
          <w:szCs w:val="24"/>
        </w:rPr>
      </w:pPr>
      <w:r w:rsidRPr="00C6128B">
        <w:rPr>
          <w:rFonts w:ascii="ＭＳ 明朝" w:hAnsi="ＭＳ 明朝" w:hint="eastAsia"/>
          <w:sz w:val="24"/>
          <w:szCs w:val="24"/>
        </w:rPr>
        <w:t>【質疑②】ダンボールコンポスト講習会の内容のネット等での公開について</w:t>
      </w:r>
    </w:p>
    <w:p w:rsidR="004D3E6D" w:rsidRPr="00261065" w:rsidRDefault="004D3E6D" w:rsidP="004D3E6D">
      <w:pPr>
        <w:ind w:firstLineChars="100" w:firstLine="241"/>
        <w:rPr>
          <w:rFonts w:ascii="ＭＳ 明朝" w:hAnsi="ＭＳ 明朝"/>
          <w:b/>
          <w:color w:val="FF0000"/>
          <w:sz w:val="24"/>
          <w:szCs w:val="24"/>
        </w:rPr>
      </w:pPr>
      <w:r w:rsidRPr="00261065">
        <w:rPr>
          <w:rFonts w:ascii="ＭＳ 明朝" w:hAnsi="ＭＳ 明朝" w:hint="eastAsia"/>
          <w:b/>
          <w:color w:val="FF0000"/>
          <w:sz w:val="24"/>
          <w:szCs w:val="24"/>
        </w:rPr>
        <w:t>《</w:t>
      </w:r>
      <w:r w:rsidRPr="00261065">
        <w:rPr>
          <w:rFonts w:ascii="ＭＳ 明朝" w:hAnsi="ＭＳ 明朝" w:hint="eastAsia"/>
          <w:color w:val="FF0000"/>
          <w:sz w:val="24"/>
          <w:szCs w:val="24"/>
        </w:rPr>
        <w:t>説明</w:t>
      </w:r>
      <w:r w:rsidRPr="00261065">
        <w:rPr>
          <w:rFonts w:ascii="ＭＳ 明朝" w:hAnsi="ＭＳ 明朝" w:hint="eastAsia"/>
          <w:b/>
          <w:color w:val="FF0000"/>
          <w:sz w:val="24"/>
          <w:szCs w:val="24"/>
        </w:rPr>
        <w:t>》</w:t>
      </w:r>
    </w:p>
    <w:p w:rsidR="00BA0E26" w:rsidRPr="00C6128B" w:rsidRDefault="004D3E6D" w:rsidP="004D3E6D">
      <w:pPr>
        <w:ind w:firstLineChars="200" w:firstLine="480"/>
        <w:rPr>
          <w:rFonts w:ascii="ＭＳ 明朝" w:hAnsi="ＭＳ 明朝"/>
          <w:sz w:val="24"/>
          <w:szCs w:val="24"/>
        </w:rPr>
      </w:pPr>
      <w:r w:rsidRPr="00C6128B">
        <w:rPr>
          <w:rFonts w:ascii="ＭＳ 明朝" w:hAnsi="ＭＳ 明朝" w:hint="eastAsia"/>
          <w:sz w:val="24"/>
          <w:szCs w:val="24"/>
        </w:rPr>
        <w:t>講習会等に</w:t>
      </w:r>
      <w:r w:rsidR="00BA0E26" w:rsidRPr="00C6128B">
        <w:rPr>
          <w:rFonts w:ascii="ＭＳ 明朝" w:hAnsi="ＭＳ 明朝" w:hint="eastAsia"/>
          <w:sz w:val="24"/>
          <w:szCs w:val="24"/>
        </w:rPr>
        <w:t>ご</w:t>
      </w:r>
      <w:r w:rsidRPr="00C6128B">
        <w:rPr>
          <w:rFonts w:ascii="ＭＳ 明朝" w:hAnsi="ＭＳ 明朝" w:hint="eastAsia"/>
          <w:sz w:val="24"/>
          <w:szCs w:val="24"/>
        </w:rPr>
        <w:t>協力</w:t>
      </w:r>
      <w:r w:rsidR="00BA0E26" w:rsidRPr="00C6128B">
        <w:rPr>
          <w:rFonts w:ascii="ＭＳ 明朝" w:hAnsi="ＭＳ 明朝" w:hint="eastAsia"/>
          <w:sz w:val="24"/>
          <w:szCs w:val="24"/>
        </w:rPr>
        <w:t>いただいている</w:t>
      </w:r>
      <w:r w:rsidRPr="00C6128B">
        <w:rPr>
          <w:rFonts w:ascii="ＭＳ 明朝" w:hAnsi="ＭＳ 明朝" w:hint="eastAsia"/>
          <w:sz w:val="24"/>
          <w:szCs w:val="24"/>
        </w:rPr>
        <w:t>講師</w:t>
      </w:r>
      <w:r w:rsidRPr="00C6128B">
        <w:rPr>
          <w:rFonts w:ascii="ＭＳ 明朝" w:hAnsi="ＭＳ 明朝" w:hint="eastAsia"/>
          <w:sz w:val="24"/>
          <w:szCs w:val="24"/>
        </w:rPr>
        <w:t>・しらくら先生</w:t>
      </w:r>
      <w:r w:rsidRPr="00C6128B">
        <w:rPr>
          <w:rFonts w:ascii="ＭＳ 明朝" w:hAnsi="ＭＳ 明朝" w:hint="eastAsia"/>
          <w:sz w:val="24"/>
          <w:szCs w:val="24"/>
        </w:rPr>
        <w:t>がダンボールコンポ</w:t>
      </w:r>
    </w:p>
    <w:p w:rsidR="00BA0E26" w:rsidRPr="00C6128B" w:rsidRDefault="004D3E6D" w:rsidP="00BA0E2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128B">
        <w:rPr>
          <w:rFonts w:ascii="ＭＳ 明朝" w:hAnsi="ＭＳ 明朝" w:hint="eastAsia"/>
          <w:sz w:val="24"/>
          <w:szCs w:val="24"/>
        </w:rPr>
        <w:t>スト作成動画をインターネットの動画共有サービス「Y</w:t>
      </w:r>
      <w:r w:rsidRPr="00C6128B">
        <w:rPr>
          <w:rFonts w:ascii="ＭＳ 明朝" w:hAnsi="ＭＳ 明朝"/>
          <w:sz w:val="24"/>
          <w:szCs w:val="24"/>
        </w:rPr>
        <w:t>ouTube</w:t>
      </w:r>
      <w:r w:rsidRPr="00C6128B">
        <w:rPr>
          <w:rFonts w:ascii="ＭＳ 明朝" w:hAnsi="ＭＳ 明朝" w:hint="eastAsia"/>
          <w:sz w:val="24"/>
          <w:szCs w:val="24"/>
        </w:rPr>
        <w:t>」で公開してお</w:t>
      </w:r>
    </w:p>
    <w:p w:rsidR="004D3E6D" w:rsidRPr="00C6128B" w:rsidRDefault="004D3E6D" w:rsidP="00BA0E26">
      <w:pPr>
        <w:ind w:firstLineChars="100" w:firstLine="240"/>
        <w:rPr>
          <w:rFonts w:ascii="ＭＳ 明朝" w:hAnsi="ＭＳ 明朝"/>
          <w:sz w:val="24"/>
          <w:szCs w:val="24"/>
        </w:rPr>
      </w:pPr>
      <w:r w:rsidRPr="00C6128B">
        <w:rPr>
          <w:rFonts w:ascii="ＭＳ 明朝" w:hAnsi="ＭＳ 明朝" w:hint="eastAsia"/>
          <w:sz w:val="24"/>
          <w:szCs w:val="24"/>
        </w:rPr>
        <w:t>り、当該動画へのリンクを市の</w:t>
      </w:r>
      <w:r w:rsidRPr="00C6128B">
        <w:rPr>
          <w:rFonts w:ascii="ＭＳ 明朝" w:hAnsi="ＭＳ 明朝" w:cs="ＭＳ 明朝" w:hint="eastAsia"/>
          <w:sz w:val="24"/>
          <w:szCs w:val="24"/>
        </w:rPr>
        <w:t>ＨＰに掲載しました。</w:t>
      </w:r>
    </w:p>
    <w:p w:rsidR="00F57ADF" w:rsidRDefault="002D1011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/>
    <w:p w:rsidR="004D3E6D" w:rsidRDefault="004D3E6D">
      <w:pPr>
        <w:rPr>
          <w:rFonts w:hint="eastAsia"/>
        </w:rPr>
      </w:pPr>
    </w:p>
    <w:sectPr w:rsidR="004D3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26" w:rsidRDefault="00BA0E26" w:rsidP="00BA0E26">
      <w:r>
        <w:separator/>
      </w:r>
    </w:p>
  </w:endnote>
  <w:endnote w:type="continuationSeparator" w:id="0">
    <w:p w:rsidR="00BA0E26" w:rsidRDefault="00BA0E26" w:rsidP="00BA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26" w:rsidRDefault="00BA0E26" w:rsidP="00BA0E26">
      <w:r>
        <w:separator/>
      </w:r>
    </w:p>
  </w:footnote>
  <w:footnote w:type="continuationSeparator" w:id="0">
    <w:p w:rsidR="00BA0E26" w:rsidRDefault="00BA0E26" w:rsidP="00BA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D"/>
    <w:rsid w:val="00261065"/>
    <w:rsid w:val="002D1011"/>
    <w:rsid w:val="004D3E6D"/>
    <w:rsid w:val="00721402"/>
    <w:rsid w:val="00830EEA"/>
    <w:rsid w:val="00BA0E26"/>
    <w:rsid w:val="00C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9D6A1"/>
  <w15:chartTrackingRefBased/>
  <w15:docId w15:val="{25869525-64CB-428F-8F47-52A36D1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E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3E6D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A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E2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A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E2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雅史</dc:creator>
  <cp:keywords/>
  <dc:description/>
  <cp:lastModifiedBy>木村 雅史</cp:lastModifiedBy>
  <cp:revision>1</cp:revision>
  <cp:lastPrinted>2021-11-01T08:45:00Z</cp:lastPrinted>
  <dcterms:created xsi:type="dcterms:W3CDTF">2021-11-01T01:59:00Z</dcterms:created>
  <dcterms:modified xsi:type="dcterms:W3CDTF">2021-11-01T10:06:00Z</dcterms:modified>
</cp:coreProperties>
</file>