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様式第１３号（第３２条関係）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color w:val="auto"/>
          <w:sz w:val="24"/>
        </w:rPr>
      </w:pPr>
    </w:p>
    <w:p w:rsidR="00F50CB4" w:rsidRDefault="00D06B99">
      <w:pPr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工　期　延　長　申　請</w:t>
      </w:r>
      <w:r>
        <w:rPr>
          <w:color w:val="auto"/>
          <w:sz w:val="28"/>
        </w:rPr>
        <w:t xml:space="preserve">  </w:t>
      </w:r>
      <w:r>
        <w:rPr>
          <w:rFonts w:hint="eastAsia"/>
          <w:color w:val="auto"/>
          <w:sz w:val="28"/>
        </w:rPr>
        <w:t>書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color w:val="auto"/>
        </w:rPr>
      </w:pPr>
    </w:p>
    <w:p w:rsidR="00F50CB4" w:rsidRDefault="00D06B99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rFonts w:hint="eastAsia"/>
          <w:color w:val="auto"/>
          <w:sz w:val="24"/>
        </w:rPr>
        <w:t xml:space="preserve">　　　　　　　　　　年　　月　　日</w:t>
      </w:r>
    </w:p>
    <w:p w:rsidR="00F50CB4" w:rsidRDefault="00F50CB4">
      <w:pPr>
        <w:rPr>
          <w:color w:val="auto"/>
        </w:rPr>
      </w:pPr>
    </w:p>
    <w:p w:rsidR="00F50CB4" w:rsidRDefault="00D06B99">
      <w:pPr>
        <w:pStyle w:val="a4"/>
        <w:tabs>
          <w:tab w:val="clear" w:pos="4252"/>
          <w:tab w:val="clear" w:pos="8504"/>
        </w:tabs>
        <w:snapToGrid/>
        <w:spacing w:line="260" w:lineRule="exact"/>
        <w:ind w:firstLineChars="100" w:firstLine="240"/>
        <w:rPr>
          <w:color w:val="auto"/>
          <w:sz w:val="24"/>
        </w:rPr>
      </w:pPr>
      <w:r>
        <w:rPr>
          <w:rFonts w:hint="eastAsia"/>
          <w:color w:val="auto"/>
          <w:sz w:val="24"/>
        </w:rPr>
        <w:t>（あて先）本庄市長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</w:rPr>
        <w:t xml:space="preserve">　　　　　　　　　　　　　　　　　　</w:t>
      </w:r>
      <w:r>
        <w:rPr>
          <w:rFonts w:hint="eastAsia"/>
          <w:color w:val="auto"/>
          <w:sz w:val="24"/>
        </w:rPr>
        <w:t>所在地</w:t>
      </w:r>
    </w:p>
    <w:p w:rsidR="00F50CB4" w:rsidRDefault="00D06B99">
      <w:pPr>
        <w:spacing w:line="320" w:lineRule="exact"/>
        <w:jc w:val="left"/>
        <w:rPr>
          <w:color w:val="auto"/>
        </w:rPr>
      </w:pPr>
      <w:r>
        <w:rPr>
          <w:rFonts w:hint="eastAsia"/>
          <w:color w:val="auto"/>
          <w:sz w:val="24"/>
        </w:rPr>
        <w:t xml:space="preserve">　　　　　　　　　　　　　　　受注者　 名　称</w:t>
      </w: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</w:rPr>
        <w:t xml:space="preserve">　　　　　　　　　　　　　　　　　　</w:t>
      </w:r>
      <w:r>
        <w:rPr>
          <w:rFonts w:hint="eastAsia"/>
          <w:color w:val="auto"/>
          <w:sz w:val="24"/>
        </w:rPr>
        <w:t>代表者名</w:t>
      </w:r>
    </w:p>
    <w:p w:rsidR="00F50CB4" w:rsidRDefault="00F50CB4">
      <w:pPr>
        <w:spacing w:line="360" w:lineRule="exact"/>
        <w:rPr>
          <w:color w:val="auto"/>
        </w:rPr>
      </w:pPr>
    </w:p>
    <w:p w:rsidR="00F50CB4" w:rsidRDefault="007509CC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下記工事について、本庄市建設工事請負契約約款第</w:t>
      </w:r>
      <w:r w:rsidR="00D876F4">
        <w:rPr>
          <w:rFonts w:hint="eastAsia"/>
          <w:color w:val="auto"/>
          <w:sz w:val="24"/>
        </w:rPr>
        <w:t>２２</w:t>
      </w:r>
      <w:r w:rsidR="00D06B99">
        <w:rPr>
          <w:rFonts w:hint="eastAsia"/>
          <w:color w:val="auto"/>
          <w:sz w:val="24"/>
        </w:rPr>
        <w:t>条の規定により工期の延長を申請します。</w:t>
      </w:r>
    </w:p>
    <w:p w:rsidR="00F50CB4" w:rsidRDefault="00F50CB4">
      <w:pPr>
        <w:rPr>
          <w:color w:val="auto"/>
        </w:rPr>
      </w:pPr>
    </w:p>
    <w:p w:rsidR="00F50CB4" w:rsidRDefault="00D06B99">
      <w:pPr>
        <w:pStyle w:val="a9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7721"/>
      </w:tblGrid>
      <w:tr w:rsidR="00F50CB4">
        <w:trPr>
          <w:trHeight w:val="850"/>
        </w:trPr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事　名</w:t>
            </w:r>
          </w:p>
        </w:tc>
        <w:tc>
          <w:tcPr>
            <w:tcW w:w="7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right="24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</w:t>
            </w:r>
          </w:p>
        </w:tc>
      </w:tr>
      <w:tr w:rsidR="00F50CB4">
        <w:trPr>
          <w:trHeight w:val="850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jc w:val="center"/>
              <w:rPr>
                <w:color w:val="auto"/>
                <w:sz w:val="24"/>
              </w:rPr>
            </w:pPr>
            <w:r w:rsidRPr="00377138">
              <w:rPr>
                <w:rFonts w:hint="eastAsia"/>
                <w:color w:val="auto"/>
                <w:spacing w:val="30"/>
                <w:sz w:val="24"/>
                <w:fitText w:val="1170" w:id="35"/>
              </w:rPr>
              <w:t>工事場</w:t>
            </w:r>
            <w:r w:rsidRPr="00377138">
              <w:rPr>
                <w:rFonts w:hint="eastAsia"/>
                <w:color w:val="auto"/>
                <w:spacing w:val="15"/>
                <w:sz w:val="24"/>
                <w:fitText w:val="1170" w:id="35"/>
              </w:rPr>
              <w:t>所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right="24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地内</w:t>
            </w:r>
          </w:p>
        </w:tc>
      </w:tr>
      <w:tr w:rsidR="00F50CB4">
        <w:trPr>
          <w:trHeight w:val="1077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　期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日から</w:t>
            </w: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日まで</w:t>
            </w:r>
          </w:p>
        </w:tc>
      </w:tr>
      <w:tr w:rsidR="00F50CB4">
        <w:trPr>
          <w:trHeight w:val="850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請　負　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　　　円</w:t>
            </w:r>
          </w:p>
        </w:tc>
      </w:tr>
      <w:tr w:rsidR="00F50CB4">
        <w:trPr>
          <w:trHeight w:val="2928"/>
        </w:trPr>
        <w:tc>
          <w:tcPr>
            <w:tcW w:w="1430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延長の理由</w:t>
            </w:r>
          </w:p>
        </w:tc>
        <w:tc>
          <w:tcPr>
            <w:tcW w:w="77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F50CB4" w:rsidRDefault="00F50C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</w:tc>
      </w:tr>
      <w:tr w:rsidR="00F50CB4">
        <w:trPr>
          <w:trHeight w:val="1077"/>
        </w:trPr>
        <w:tc>
          <w:tcPr>
            <w:tcW w:w="143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延長の日数及び期限</w:t>
            </w:r>
          </w:p>
        </w:tc>
        <w:tc>
          <w:tcPr>
            <w:tcW w:w="772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日間　　　　　　　　　年　　　月　　　日まで</w:t>
            </w:r>
          </w:p>
        </w:tc>
      </w:tr>
    </w:tbl>
    <w:p w:rsidR="00F50CB4" w:rsidRDefault="00D06B99">
      <w:pPr>
        <w:ind w:left="440" w:hangingChars="200" w:hanging="440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注１　天候不良（台風、地震等の影響が長期に亘るとき）、関連工事等への協力、その他受注者の責めに帰すことができない事由によるときは、発注者に工期の延長を請求することができる。</w:t>
      </w:r>
    </w:p>
    <w:p w:rsidR="00F50CB4" w:rsidRDefault="00D06B99">
      <w:pPr>
        <w:adjustRightInd/>
        <w:spacing w:line="300" w:lineRule="exact"/>
        <w:ind w:left="440" w:hangingChars="200" w:hanging="440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注２　理由なき工事未着手、工事中断等（平常時の材料入荷の遅延、不適切な工程管理</w:t>
      </w:r>
      <w:r>
        <w:rPr>
          <w:color w:val="auto"/>
          <w:sz w:val="22"/>
        </w:rPr>
        <w:t>）</w:t>
      </w:r>
      <w:r>
        <w:rPr>
          <w:rFonts w:hint="eastAsia"/>
          <w:color w:val="auto"/>
          <w:sz w:val="22"/>
        </w:rPr>
        <w:t>受注者の責めによる工期延長は、認めないものとする。</w:t>
      </w:r>
    </w:p>
    <w:p w:rsidR="00F50CB4" w:rsidRDefault="00F50CB4">
      <w:pPr>
        <w:adjustRightInd/>
        <w:spacing w:line="300" w:lineRule="exact"/>
        <w:rPr>
          <w:color w:val="auto"/>
          <w:sz w:val="22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9431A"/>
    <w:rsid w:val="00AF2470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2022-04-26T00:26:00Z</dcterms:modified>
</cp:coreProperties>
</file>