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DB126" w14:textId="0177B70D" w:rsidR="008F380E" w:rsidRPr="00832D43" w:rsidRDefault="009C59A3" w:rsidP="008F380E">
      <w:pPr>
        <w:rPr>
          <w:rFonts w:ascii="UD デジタル 教科書体 NP" w:eastAsia="UD デジタル 教科書体 NP"/>
          <w:u w:val="single"/>
        </w:rPr>
      </w:pPr>
      <w:r>
        <w:rPr>
          <w:rFonts w:ascii="UD デジタル 教科書体 NP" w:eastAsia="UD デジタル 教科書体 NP" w:hint="eastAsia"/>
          <w:noProof/>
          <w:u w:val="single"/>
        </w:rPr>
        <mc:AlternateContent>
          <mc:Choice Requires="wps">
            <w:drawing>
              <wp:anchor distT="0" distB="0" distL="114300" distR="114300" simplePos="0" relativeHeight="251658240" behindDoc="0" locked="0" layoutInCell="1" allowOverlap="1" wp14:anchorId="1D8C64AC" wp14:editId="2CDF0FDE">
                <wp:simplePos x="0" y="0"/>
                <wp:positionH relativeFrom="margin">
                  <wp:posOffset>5241925</wp:posOffset>
                </wp:positionH>
                <wp:positionV relativeFrom="paragraph">
                  <wp:posOffset>-452120</wp:posOffset>
                </wp:positionV>
                <wp:extent cx="945515" cy="457200"/>
                <wp:effectExtent l="6350" t="6350" r="10160" b="12700"/>
                <wp:wrapNone/>
                <wp:docPr id="846063405"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5515" cy="457200"/>
                        </a:xfrm>
                        <a:prstGeom prst="rect">
                          <a:avLst/>
                        </a:prstGeom>
                        <a:solidFill>
                          <a:srgbClr val="FFFFFF"/>
                        </a:solidFill>
                        <a:ln w="9525">
                          <a:solidFill>
                            <a:srgbClr val="000000"/>
                          </a:solidFill>
                          <a:miter lim="800000"/>
                          <a:headEnd/>
                          <a:tailEnd/>
                        </a:ln>
                      </wps:spPr>
                      <wps:txbx>
                        <w:txbxContent>
                          <w:p w14:paraId="1459DA0D" w14:textId="26762BC3" w:rsidR="009C59A3" w:rsidRPr="006C4966" w:rsidRDefault="009C59A3" w:rsidP="009C59A3">
                            <w:pPr>
                              <w:jc w:val="center"/>
                              <w:rPr>
                                <w:b/>
                                <w:bCs/>
                                <w:sz w:val="28"/>
                                <w:szCs w:val="28"/>
                              </w:rPr>
                            </w:pPr>
                            <w:r w:rsidRPr="006C4966">
                              <w:rPr>
                                <w:rFonts w:hint="eastAsia"/>
                                <w:b/>
                                <w:bCs/>
                                <w:sz w:val="28"/>
                                <w:szCs w:val="28"/>
                              </w:rPr>
                              <w:t>資料</w:t>
                            </w:r>
                            <w:r w:rsidR="00F30FE5">
                              <w:rPr>
                                <w:rFonts w:hint="eastAsia"/>
                                <w:b/>
                                <w:bCs/>
                                <w:sz w:val="28"/>
                                <w:szCs w:val="28"/>
                              </w:rPr>
                              <w:t>４</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8C64AC" id="正方形/長方形 1" o:spid="_x0000_s1026" style="position:absolute;margin-left:412.75pt;margin-top:-35.6pt;width:74.45pt;height:3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LxnDwIAAB4EAAAOAAAAZHJzL2Uyb0RvYy54bWysU9tu2zAMfR+wfxD0vjgJ4jUx4hRFugwD&#10;unVAtw+QZdkWJosapcTOvn6UkqbZ5WmYHgRSpI4OD6n17dgbdlDoNdiSzyZTzpSVUGvblvzrl92b&#10;JWc+CFsLA1aV/Kg8v928frUeXKHm0IGpFTICsb4YXMm7EFyRZV52qhd+Ak5ZCjaAvQjkYpvVKAZC&#10;7002n07fZgNg7RCk8p5O709Bvkn4TaNkeGwarwIzJSduIe2Y9iru2WYtihaF67Q80xD/wKIX2tKj&#10;F6h7EQTbo/4DqtcSwUMTJhL6DJpGS5VqoGpm09+qeeqEU6kWEse7i0z+/8HKT4cn9xkjde8eQH7z&#10;zMK2E7ZVd4gwdErU9NwsCpUNzheXC9HxdJVVw0eoqbViHyBpMDbYR0Cqjo1J6uNFajUGJulwtcjz&#10;Wc6ZpNAiv6FWphdE8XzZoQ/vFfQsGiVH6mQCF4cHHyIZUTynJPJgdL3TxiQH22prkB0EdX2X1hnd&#10;X6cZywZiks/zhPxLzF9DTNP6G0SvA42v0X3Jl5ckUUTV3tk6DVcQ2pxsomzsWcaoXBxSX4SxGikx&#10;mhXURxIU4TSm9K3I6AB/cDbQiJbcf98LVJyZD5aacrOYr0jCkJzlckXzjdeB6iogrCSgkgfOTuY2&#10;nH7B3qFuO3pnlkSwcEdtbHSS+IXTmTUNYVL+/GHilF/7KevlW29+AgAA//8DAFBLAwQUAAYACAAA&#10;ACEAnAJHvNwAAAAIAQAADwAAAGRycy9kb3ducmV2LnhtbEyPwU7DMBBE70j8g7VI3FqnUULbNE4F&#10;SBwBtSDOTrwkUe11FLtp+vcsJziuZvTmbbmfnRUTjqH3pGC1TEAgNd701Cr4/HhZbECEqMlo6wkV&#10;XDHAvrq9KXVh/IUOOB1jKxhCodAKuhiHQsrQdOh0WPoBibNvPzod+RxbaUZ9YbizMk2SB+l0T7zQ&#10;6QGfO2xOx7NTsHlP28x69/T1lp/ia32diA5Sqfu7+XEHIuIc/8rwq8/qULFT7c9kgrDMSPOcqwoW&#10;61UKghvbdZaBqDkCWZXy/wPVDwAAAP//AwBQSwECLQAUAAYACAAAACEAtoM4kv4AAADhAQAAEwAA&#10;AAAAAAAAAAAAAAAAAAAAW0NvbnRlbnRfVHlwZXNdLnhtbFBLAQItABQABgAIAAAAIQA4/SH/1gAA&#10;AJQBAAALAAAAAAAAAAAAAAAAAC8BAABfcmVscy8ucmVsc1BLAQItABQABgAIAAAAIQAVILxnDwIA&#10;AB4EAAAOAAAAAAAAAAAAAAAAAC4CAABkcnMvZTJvRG9jLnhtbFBLAQItABQABgAIAAAAIQCcAke8&#10;3AAAAAgBAAAPAAAAAAAAAAAAAAAAAGkEAABkcnMvZG93bnJldi54bWxQSwUGAAAAAAQABADzAAAA&#10;cgUAAAAA&#10;">
                <v:textbox inset="5.85pt,.7pt,5.85pt,.7pt">
                  <w:txbxContent>
                    <w:p w14:paraId="1459DA0D" w14:textId="26762BC3" w:rsidR="009C59A3" w:rsidRPr="006C4966" w:rsidRDefault="009C59A3" w:rsidP="009C59A3">
                      <w:pPr>
                        <w:jc w:val="center"/>
                        <w:rPr>
                          <w:b/>
                          <w:bCs/>
                          <w:sz w:val="28"/>
                          <w:szCs w:val="28"/>
                        </w:rPr>
                      </w:pPr>
                      <w:r w:rsidRPr="006C4966">
                        <w:rPr>
                          <w:rFonts w:hint="eastAsia"/>
                          <w:b/>
                          <w:bCs/>
                          <w:sz w:val="28"/>
                          <w:szCs w:val="28"/>
                        </w:rPr>
                        <w:t>資料</w:t>
                      </w:r>
                      <w:r w:rsidR="00F30FE5">
                        <w:rPr>
                          <w:rFonts w:hint="eastAsia"/>
                          <w:b/>
                          <w:bCs/>
                          <w:sz w:val="28"/>
                          <w:szCs w:val="28"/>
                        </w:rPr>
                        <w:t>４</w:t>
                      </w:r>
                    </w:p>
                  </w:txbxContent>
                </v:textbox>
                <w10:wrap anchorx="margin"/>
              </v:rect>
            </w:pict>
          </mc:Fallback>
        </mc:AlternateContent>
      </w:r>
      <w:r w:rsidR="008F380E" w:rsidRPr="00832D43">
        <w:rPr>
          <w:rFonts w:ascii="UD デジタル 教科書体 NP" w:eastAsia="UD デジタル 教科書体 NP" w:hint="eastAsia"/>
          <w:u w:val="single"/>
        </w:rPr>
        <w:t>本庄市こども計画の変更について</w:t>
      </w:r>
      <w:r w:rsidR="00832D43" w:rsidRPr="00832D43">
        <w:rPr>
          <w:rFonts w:ascii="UD デジタル 教科書体 NP" w:eastAsia="UD デジタル 教科書体 NP" w:hint="eastAsia"/>
          <w:u w:val="single"/>
        </w:rPr>
        <w:t>（乳児等通園支援事業関連）</w:t>
      </w:r>
      <w:r w:rsidR="000975B4" w:rsidRPr="00832D43">
        <w:rPr>
          <w:rFonts w:ascii="UD デジタル 教科書体 NP" w:eastAsia="UD デジタル 教科書体 NP" w:hint="eastAsia"/>
          <w:u w:val="single"/>
        </w:rPr>
        <w:t xml:space="preserve">　</w:t>
      </w:r>
    </w:p>
    <w:p w14:paraId="57F9EA96" w14:textId="77777777" w:rsidR="008F380E" w:rsidRDefault="008F380E" w:rsidP="008F380E">
      <w:pPr>
        <w:rPr>
          <w:rFonts w:ascii="UD デジタル 教科書体 NP" w:eastAsia="UD デジタル 教科書体 NP"/>
        </w:rPr>
      </w:pPr>
    </w:p>
    <w:p w14:paraId="4AF1CEAE" w14:textId="6896EF47" w:rsidR="008F380E" w:rsidRPr="008F380E" w:rsidRDefault="008F380E" w:rsidP="008F380E">
      <w:pPr>
        <w:rPr>
          <w:rFonts w:ascii="UD デジタル 教科書体 NP" w:eastAsia="UD デジタル 教科書体 NP"/>
        </w:rPr>
      </w:pPr>
      <w:r>
        <w:rPr>
          <w:rFonts w:ascii="UD デジタル 教科書体 NP" w:eastAsia="UD デジタル 教科書体 NP" w:hint="eastAsia"/>
        </w:rPr>
        <w:t>１　趣旨</w:t>
      </w:r>
    </w:p>
    <w:p w14:paraId="53012588" w14:textId="445AA95C" w:rsidR="008F380E" w:rsidRDefault="008F380E" w:rsidP="000975B4">
      <w:pPr>
        <w:ind w:left="220" w:rightChars="-15" w:right="-33" w:hangingChars="100" w:hanging="220"/>
        <w:rPr>
          <w:rFonts w:ascii="UD デジタル 教科書体 NP" w:eastAsia="UD デジタル 教科書体 NP"/>
        </w:rPr>
      </w:pPr>
      <w:r>
        <w:rPr>
          <w:rFonts w:ascii="UD デジタル 教科書体 NP" w:eastAsia="UD デジタル 教科書体 NP" w:hint="eastAsia"/>
        </w:rPr>
        <w:t xml:space="preserve">　</w:t>
      </w:r>
      <w:r w:rsidR="00F54AAD">
        <w:rPr>
          <w:rFonts w:ascii="UD デジタル 教科書体 NP" w:eastAsia="UD デジタル 教科書体 NP" w:hint="eastAsia"/>
        </w:rPr>
        <w:t xml:space="preserve">　</w:t>
      </w:r>
      <w:r>
        <w:rPr>
          <w:rFonts w:ascii="UD デジタル 教科書体 NP" w:eastAsia="UD デジタル 教科書体 NP" w:hint="eastAsia"/>
        </w:rPr>
        <w:t>令和７年９月１６日付こども家庭庁成育局政策課発出の事務連絡</w:t>
      </w:r>
      <w:r w:rsidR="00722ECE">
        <w:rPr>
          <w:rFonts w:ascii="UD デジタル 教科書体 NP" w:eastAsia="UD デジタル 教科書体 NP" w:hint="eastAsia"/>
        </w:rPr>
        <w:t>「</w:t>
      </w:r>
      <w:r>
        <w:rPr>
          <w:rFonts w:ascii="UD デジタル 教科書体 NP" w:eastAsia="UD デジタル 教科書体 NP" w:hint="eastAsia"/>
        </w:rPr>
        <w:t>「教育・保育及び地域子ども・子育て支援事業の提供体制の整備並びに子ども・子育て支援給付並びに地域子ども・子育て支援事業及び仕事・子育て両立支援事業の円滑な実施を確保するための基本的な指針」等の改正等について」</w:t>
      </w:r>
      <w:r w:rsidR="000975B4">
        <w:rPr>
          <w:rStyle w:val="af0"/>
          <w:rFonts w:ascii="UD デジタル 教科書体 NP" w:eastAsia="UD デジタル 教科書体 NP"/>
        </w:rPr>
        <w:footnoteReference w:id="1"/>
      </w:r>
      <w:r>
        <w:rPr>
          <w:rFonts w:ascii="UD デジタル 教科書体 NP" w:eastAsia="UD デジタル 教科書体 NP" w:hint="eastAsia"/>
        </w:rPr>
        <w:t>において、以下の</w:t>
      </w:r>
      <w:r w:rsidR="009A234B">
        <w:rPr>
          <w:rFonts w:ascii="UD デジタル 教科書体 NP" w:eastAsia="UD デジタル 教科書体 NP" w:hint="eastAsia"/>
        </w:rPr>
        <w:t>項目</w:t>
      </w:r>
      <w:r>
        <w:rPr>
          <w:rFonts w:ascii="UD デジタル 教科書体 NP" w:eastAsia="UD デジタル 教科書体 NP" w:hint="eastAsia"/>
        </w:rPr>
        <w:t>を市町村子ども・子育て支援事業計画に位置づけることとされました。</w:t>
      </w:r>
    </w:p>
    <w:p w14:paraId="3FBA58F8" w14:textId="77777777" w:rsidR="009A234B" w:rsidRPr="00F54AAD" w:rsidRDefault="009A234B" w:rsidP="009A234B">
      <w:pPr>
        <w:rPr>
          <w:rFonts w:ascii="UD デジタル 教科書体 NP" w:eastAsia="UD デジタル 教科書体 NP"/>
        </w:rPr>
      </w:pPr>
    </w:p>
    <w:p w14:paraId="6AF40406" w14:textId="2AD80903" w:rsidR="009A234B" w:rsidRPr="008F380E" w:rsidRDefault="009A234B" w:rsidP="003D38C2">
      <w:pPr>
        <w:ind w:firstLineChars="200" w:firstLine="440"/>
        <w:rPr>
          <w:rFonts w:ascii="UD デジタル 教科書体 NP" w:eastAsia="UD デジタル 教科書体 NP"/>
        </w:rPr>
      </w:pPr>
      <w:r w:rsidRPr="008F380E">
        <w:rPr>
          <w:rFonts w:ascii="UD デジタル 教科書体 NP" w:eastAsia="UD デジタル 教科書体 NP" w:hint="eastAsia"/>
        </w:rPr>
        <w:t>（１）</w:t>
      </w:r>
      <w:r>
        <w:rPr>
          <w:rFonts w:ascii="UD デジタル 教科書体 NP" w:eastAsia="UD デジタル 教科書体 NP" w:hint="eastAsia"/>
        </w:rPr>
        <w:t>乳児等通園支援の量の見込みと提供体制の確保の内容及び実施時期</w:t>
      </w:r>
    </w:p>
    <w:p w14:paraId="2E4B4388" w14:textId="5BC27187" w:rsidR="009A234B" w:rsidRPr="008F380E" w:rsidRDefault="009A234B" w:rsidP="003D38C2">
      <w:pPr>
        <w:ind w:rightChars="-194" w:right="-427" w:firstLineChars="200" w:firstLine="440"/>
        <w:rPr>
          <w:rFonts w:ascii="UD デジタル 教科書体 NP" w:eastAsia="UD デジタル 教科書体 NP"/>
        </w:rPr>
      </w:pPr>
      <w:r w:rsidRPr="008F380E">
        <w:rPr>
          <w:rFonts w:ascii="UD デジタル 教科書体 NP" w:eastAsia="UD デジタル 教科書体 NP" w:hint="eastAsia"/>
        </w:rPr>
        <w:t>（２）</w:t>
      </w:r>
      <w:r>
        <w:rPr>
          <w:rFonts w:ascii="UD デジタル 教科書体 NP" w:eastAsia="UD デジタル 教科書体 NP" w:hint="eastAsia"/>
        </w:rPr>
        <w:t>乳児等のための支援給付に係る教育・保育等を一体的に提供する体制に関する事項</w:t>
      </w:r>
    </w:p>
    <w:p w14:paraId="399BD37F" w14:textId="77777777" w:rsidR="00F203F4" w:rsidRDefault="00F203F4" w:rsidP="008F380E">
      <w:pPr>
        <w:rPr>
          <w:rFonts w:ascii="UD デジタル 教科書体 NP" w:eastAsia="UD デジタル 教科書体 NP"/>
        </w:rPr>
      </w:pPr>
    </w:p>
    <w:p w14:paraId="749E0AD6" w14:textId="1DBCECB8" w:rsidR="008F380E" w:rsidRDefault="009A234B" w:rsidP="008F380E">
      <w:pPr>
        <w:rPr>
          <w:rFonts w:ascii="UD デジタル 教科書体 NP" w:eastAsia="UD デジタル 教科書体 NP"/>
        </w:rPr>
      </w:pPr>
      <w:r>
        <w:rPr>
          <w:rFonts w:ascii="UD デジタル 教科書体 NP" w:eastAsia="UD デジタル 教科書体 NP" w:hint="eastAsia"/>
        </w:rPr>
        <w:t>２　現状</w:t>
      </w:r>
    </w:p>
    <w:p w14:paraId="316AB23C" w14:textId="152D6A47" w:rsidR="00F54AAD" w:rsidRDefault="009A234B" w:rsidP="00F54AAD">
      <w:pPr>
        <w:ind w:leftChars="100" w:left="220"/>
        <w:rPr>
          <w:rFonts w:ascii="UD デジタル 教科書体 NP" w:eastAsia="UD デジタル 教科書体 NP"/>
        </w:rPr>
      </w:pPr>
      <w:r>
        <w:rPr>
          <w:rFonts w:ascii="UD デジタル 教科書体 NP" w:eastAsia="UD デジタル 教科書体 NP" w:hint="eastAsia"/>
        </w:rPr>
        <w:t xml:space="preserve">　本市では、市町村子ども・子育て支援事業計画の内容を包含する形で本庄市こども計画</w:t>
      </w:r>
      <w:r w:rsidR="00F203F4">
        <w:rPr>
          <w:rFonts w:ascii="UD デジタル 教科書体 NP" w:eastAsia="UD デジタル 教科書体 NP" w:hint="eastAsia"/>
        </w:rPr>
        <w:t>（以下「計画」という。）</w:t>
      </w:r>
      <w:r>
        <w:rPr>
          <w:rFonts w:ascii="UD デジタル 教科書体 NP" w:eastAsia="UD デジタル 教科書体 NP" w:hint="eastAsia"/>
        </w:rPr>
        <w:t>を策定して</w:t>
      </w:r>
      <w:r w:rsidR="0096233D">
        <w:rPr>
          <w:rFonts w:ascii="UD デジタル 教科書体 NP" w:eastAsia="UD デジタル 教科書体 NP" w:hint="eastAsia"/>
        </w:rPr>
        <w:t>います。</w:t>
      </w:r>
    </w:p>
    <w:p w14:paraId="75152921" w14:textId="3D56B882" w:rsidR="000975B4" w:rsidRDefault="00D8701B" w:rsidP="00F54AAD">
      <w:pPr>
        <w:ind w:firstLineChars="200" w:firstLine="440"/>
        <w:rPr>
          <w:rFonts w:ascii="UD デジタル 教科書体 NP" w:eastAsia="UD デジタル 教科書体 NP"/>
        </w:rPr>
      </w:pPr>
      <w:r>
        <w:rPr>
          <w:rFonts w:ascii="UD デジタル 教科書体 NP" w:eastAsia="UD デジタル 教科書体 NP" w:hint="eastAsia"/>
        </w:rPr>
        <w:t>（１）</w:t>
      </w:r>
      <w:r w:rsidR="0096233D">
        <w:rPr>
          <w:rFonts w:ascii="UD デジタル 教科書体 NP" w:eastAsia="UD デジタル 教科書体 NP" w:hint="eastAsia"/>
        </w:rPr>
        <w:t>について</w:t>
      </w:r>
      <w:r>
        <w:rPr>
          <w:rFonts w:ascii="UD デジタル 教科書体 NP" w:eastAsia="UD デジタル 教科書体 NP" w:hint="eastAsia"/>
        </w:rPr>
        <w:t>は、すでに</w:t>
      </w:r>
      <w:r w:rsidR="009A234B">
        <w:rPr>
          <w:rFonts w:ascii="UD デジタル 教科書体 NP" w:eastAsia="UD デジタル 教科書体 NP" w:hint="eastAsia"/>
        </w:rPr>
        <w:t>計画に</w:t>
      </w:r>
      <w:r>
        <w:rPr>
          <w:rFonts w:ascii="UD デジタル 教科書体 NP" w:eastAsia="UD デジタル 教科書体 NP" w:hint="eastAsia"/>
        </w:rPr>
        <w:t>位置付けていま</w:t>
      </w:r>
      <w:r w:rsidR="0096233D">
        <w:rPr>
          <w:rFonts w:ascii="UD デジタル 教科書体 NP" w:eastAsia="UD デジタル 教科書体 NP" w:hint="eastAsia"/>
        </w:rPr>
        <w:t>す</w:t>
      </w:r>
      <w:r w:rsidR="000975B4">
        <w:rPr>
          <w:rFonts w:ascii="UD デジタル 教科書体 NP" w:eastAsia="UD デジタル 教科書体 NP" w:hint="eastAsia"/>
        </w:rPr>
        <w:t>。</w:t>
      </w:r>
      <w:r w:rsidR="00832D43">
        <w:rPr>
          <w:rFonts w:ascii="UD デジタル 教科書体 NP" w:eastAsia="UD デジタル 教科書体 NP" w:hint="eastAsia"/>
        </w:rPr>
        <w:t>（105頁）</w:t>
      </w:r>
    </w:p>
    <w:p w14:paraId="2FB73BED" w14:textId="7F8F3918" w:rsidR="00D8701B" w:rsidRDefault="00D8701B" w:rsidP="00F54AAD">
      <w:pPr>
        <w:ind w:firstLineChars="200" w:firstLine="440"/>
        <w:rPr>
          <w:rFonts w:ascii="UD デジタル 教科書体 NP" w:eastAsia="UD デジタル 教科書体 NP"/>
        </w:rPr>
      </w:pPr>
      <w:r>
        <w:rPr>
          <w:rFonts w:ascii="UD デジタル 教科書体 NP" w:eastAsia="UD デジタル 教科書体 NP" w:hint="eastAsia"/>
        </w:rPr>
        <w:t>（２）に</w:t>
      </w:r>
      <w:r w:rsidR="0096233D">
        <w:rPr>
          <w:rFonts w:ascii="UD デジタル 教科書体 NP" w:eastAsia="UD デジタル 教科書体 NP" w:hint="eastAsia"/>
        </w:rPr>
        <w:t>ついては</w:t>
      </w:r>
      <w:r w:rsidR="000975B4">
        <w:rPr>
          <w:rFonts w:ascii="UD デジタル 教科書体 NP" w:eastAsia="UD デジタル 教科書体 NP" w:hint="eastAsia"/>
        </w:rPr>
        <w:t>、</w:t>
      </w:r>
      <w:r w:rsidR="0096233D">
        <w:rPr>
          <w:rFonts w:ascii="UD デジタル 教科書体 NP" w:eastAsia="UD デジタル 教科書体 NP" w:hint="eastAsia"/>
        </w:rPr>
        <w:t>位置づけていないため、追加で</w:t>
      </w:r>
      <w:r w:rsidR="00F203F4">
        <w:rPr>
          <w:rFonts w:ascii="UD デジタル 教科書体 NP" w:eastAsia="UD デジタル 教科書体 NP" w:hint="eastAsia"/>
        </w:rPr>
        <w:t>計画に</w:t>
      </w:r>
      <w:r w:rsidR="000975B4">
        <w:rPr>
          <w:rFonts w:ascii="UD デジタル 教科書体 NP" w:eastAsia="UD デジタル 教科書体 NP" w:hint="eastAsia"/>
        </w:rPr>
        <w:t>記載</w:t>
      </w:r>
      <w:r w:rsidR="0096233D">
        <w:rPr>
          <w:rFonts w:ascii="UD デジタル 教科書体 NP" w:eastAsia="UD デジタル 教科書体 NP" w:hint="eastAsia"/>
        </w:rPr>
        <w:t>します。</w:t>
      </w:r>
    </w:p>
    <w:p w14:paraId="5CA292B3" w14:textId="77777777" w:rsidR="008F380E" w:rsidRPr="003D38C2" w:rsidRDefault="008F380E" w:rsidP="008F380E">
      <w:pPr>
        <w:rPr>
          <w:rFonts w:ascii="UD デジタル 教科書体 NP" w:eastAsia="UD デジタル 教科書体 NP"/>
        </w:rPr>
      </w:pPr>
    </w:p>
    <w:p w14:paraId="61FD072B" w14:textId="71B4D634" w:rsidR="008F380E" w:rsidRDefault="0096233D" w:rsidP="008F380E">
      <w:pPr>
        <w:rPr>
          <w:rFonts w:ascii="UD デジタル 教科書体 NP" w:eastAsia="UD デジタル 教科書体 NP"/>
        </w:rPr>
      </w:pPr>
      <w:r>
        <w:rPr>
          <w:rFonts w:ascii="UD デジタル 教科書体 NP" w:eastAsia="UD デジタル 教科書体 NP" w:hint="eastAsia"/>
        </w:rPr>
        <w:t>３　対応</w:t>
      </w:r>
    </w:p>
    <w:p w14:paraId="575BF7CA" w14:textId="340CAC6E" w:rsidR="00F54AAD" w:rsidRPr="008F380E" w:rsidRDefault="00F54AAD" w:rsidP="008F380E">
      <w:pPr>
        <w:rPr>
          <w:rFonts w:ascii="UD デジタル 教科書体 NP" w:eastAsia="UD デジタル 教科書体 NP"/>
        </w:rPr>
      </w:pPr>
      <w:r>
        <w:rPr>
          <w:rFonts w:ascii="UD デジタル 教科書体 NP" w:eastAsia="UD デジタル 教科書体 NP" w:hint="eastAsia"/>
        </w:rPr>
        <w:t xml:space="preserve">　　</w:t>
      </w:r>
      <w:r w:rsidR="003D38C2">
        <w:rPr>
          <w:rFonts w:ascii="UD デジタル 教科書体 NP" w:eastAsia="UD デジタル 教科書体 NP" w:hint="eastAsia"/>
        </w:rPr>
        <w:t>記載箇所及び記載内容は以下のとおりです。</w:t>
      </w:r>
    </w:p>
    <w:p w14:paraId="5055FD8A" w14:textId="3DF42164" w:rsidR="000975B4" w:rsidRDefault="008F380E" w:rsidP="003D38C2">
      <w:pPr>
        <w:ind w:firstLineChars="200" w:firstLine="440"/>
        <w:rPr>
          <w:rFonts w:ascii="UD デジタル 教科書体 NP" w:eastAsia="UD デジタル 教科書体 NP"/>
        </w:rPr>
      </w:pPr>
      <w:r w:rsidRPr="008F380E">
        <w:rPr>
          <w:rFonts w:ascii="UD デジタル 教科書体 NP" w:eastAsia="UD デジタル 教科書体 NP" w:hint="eastAsia"/>
        </w:rPr>
        <w:t>（１）</w:t>
      </w:r>
      <w:r w:rsidR="000975B4">
        <w:rPr>
          <w:rFonts w:ascii="UD デジタル 教科書体 NP" w:eastAsia="UD デジタル 教科書体 NP" w:hint="eastAsia"/>
        </w:rPr>
        <w:t>記載</w:t>
      </w:r>
      <w:r w:rsidR="005A5206" w:rsidRPr="005A5206">
        <w:rPr>
          <w:rFonts w:ascii="UD デジタル 教科書体 NP" w:eastAsia="UD デジタル 教科書体 NP" w:hint="eastAsia"/>
        </w:rPr>
        <w:t>箇所</w:t>
      </w:r>
    </w:p>
    <w:p w14:paraId="17106AE1" w14:textId="5B2B75AE" w:rsidR="005A5206" w:rsidRPr="005A5206" w:rsidRDefault="005A5206" w:rsidP="003D38C2">
      <w:pPr>
        <w:ind w:firstLineChars="500" w:firstLine="1100"/>
        <w:rPr>
          <w:rFonts w:ascii="UD デジタル 教科書体 NP" w:eastAsia="UD デジタル 教科書体 NP"/>
        </w:rPr>
      </w:pPr>
      <w:r w:rsidRPr="005A5206">
        <w:rPr>
          <w:rFonts w:ascii="UD デジタル 教科書体 NP" w:eastAsia="UD デジタル 教科書体 NP" w:hint="eastAsia"/>
        </w:rPr>
        <w:t>第</w:t>
      </w:r>
      <w:r>
        <w:rPr>
          <w:rFonts w:ascii="UD デジタル 教科書体 NP" w:eastAsia="UD デジタル 教科書体 NP" w:hint="eastAsia"/>
        </w:rPr>
        <w:t>７</w:t>
      </w:r>
      <w:r w:rsidRPr="005A5206">
        <w:rPr>
          <w:rFonts w:ascii="UD デジタル 教科書体 NP" w:eastAsia="UD デジタル 教科書体 NP" w:hint="eastAsia"/>
        </w:rPr>
        <w:t>章　計画の推進</w:t>
      </w:r>
      <w:r>
        <w:rPr>
          <w:rFonts w:ascii="UD デジタル 教科書体 NP" w:eastAsia="UD デジタル 教科書体 NP" w:hint="eastAsia"/>
        </w:rPr>
        <w:t>に向けて</w:t>
      </w:r>
      <w:r w:rsidR="006D125E">
        <w:rPr>
          <w:rFonts w:ascii="UD デジタル 教科書体 NP" w:eastAsia="UD デジタル 教科書体 NP" w:hint="eastAsia"/>
        </w:rPr>
        <w:t>（108</w:t>
      </w:r>
      <w:r w:rsidR="00832D43">
        <w:rPr>
          <w:rFonts w:ascii="UD デジタル 教科書体 NP" w:eastAsia="UD デジタル 教科書体 NP" w:hint="eastAsia"/>
        </w:rPr>
        <w:t>頁</w:t>
      </w:r>
      <w:r w:rsidR="006D125E">
        <w:rPr>
          <w:rFonts w:ascii="UD デジタル 教科書体 NP" w:eastAsia="UD デジタル 教科書体 NP" w:hint="eastAsia"/>
        </w:rPr>
        <w:t>）</w:t>
      </w:r>
    </w:p>
    <w:p w14:paraId="6BE0F4A1" w14:textId="58B36B3F" w:rsidR="005A5206" w:rsidRPr="005A5206" w:rsidRDefault="005A5206" w:rsidP="003D38C2">
      <w:pPr>
        <w:ind w:firstLineChars="600" w:firstLine="1320"/>
        <w:rPr>
          <w:rFonts w:ascii="UD デジタル 教科書体 NP" w:eastAsia="UD デジタル 教科書体 NP"/>
        </w:rPr>
      </w:pPr>
      <w:r>
        <w:rPr>
          <w:rFonts w:ascii="UD デジタル 教科書体 NP" w:eastAsia="UD デジタル 教科書体 NP" w:hint="eastAsia"/>
        </w:rPr>
        <w:t>１．子ども・子育て支援給付に係る教育・保育の一体的提供</w:t>
      </w:r>
    </w:p>
    <w:p w14:paraId="014D83A0" w14:textId="1D93725C" w:rsidR="0096233D" w:rsidRPr="00F54AAD" w:rsidRDefault="005A5206" w:rsidP="005A5206">
      <w:pPr>
        <w:rPr>
          <w:rFonts w:ascii="UD デジタル 教科書体 NP" w:eastAsia="UD デジタル 教科書体 NP"/>
        </w:rPr>
      </w:pPr>
      <w:r>
        <w:rPr>
          <w:rFonts w:ascii="UD デジタル 教科書体 NP" w:eastAsia="UD デジタル 教科書体 NP" w:hint="eastAsia"/>
        </w:rPr>
        <w:t xml:space="preserve">　</w:t>
      </w:r>
      <w:r w:rsidR="006D125E">
        <w:rPr>
          <w:rFonts w:ascii="UD デジタル 教科書体 NP" w:eastAsia="UD デジタル 教科書体 NP" w:hint="eastAsia"/>
        </w:rPr>
        <w:t xml:space="preserve">　</w:t>
      </w:r>
      <w:r w:rsidR="003D38C2">
        <w:rPr>
          <w:rFonts w:ascii="UD デジタル 教科書体 NP" w:eastAsia="UD デジタル 教科書体 NP" w:hint="eastAsia"/>
        </w:rPr>
        <w:t xml:space="preserve">　</w:t>
      </w:r>
      <w:r w:rsidR="006D125E">
        <w:rPr>
          <w:rFonts w:ascii="UD デジタル 教科書体 NP" w:eastAsia="UD デジタル 教科書体 NP" w:hint="eastAsia"/>
        </w:rPr>
        <w:t xml:space="preserve">　　　　</w:t>
      </w:r>
      <w:r w:rsidR="00F54AAD" w:rsidRPr="00F54AAD">
        <w:rPr>
          <w:rFonts w:ascii="UD デジタル 教科書体 NP" w:eastAsia="UD デジタル 教科書体 NP" w:hint="eastAsia"/>
        </w:rPr>
        <w:t>（３）乳児等のための支援給付に係る教育・保育等を一体的に提供する体制整備</w:t>
      </w:r>
    </w:p>
    <w:p w14:paraId="3C16AEEF" w14:textId="77777777" w:rsidR="000975B4" w:rsidRDefault="000975B4" w:rsidP="005A5206">
      <w:pPr>
        <w:rPr>
          <w:rFonts w:ascii="UD デジタル 教科書体 NP" w:eastAsia="UD デジタル 教科書体 NP"/>
        </w:rPr>
      </w:pPr>
    </w:p>
    <w:p w14:paraId="7F711BC2" w14:textId="77777777" w:rsidR="00F54AAD" w:rsidRDefault="000975B4" w:rsidP="003D38C2">
      <w:pPr>
        <w:ind w:firstLineChars="200" w:firstLine="440"/>
        <w:rPr>
          <w:rFonts w:ascii="UD デジタル 教科書体 NP" w:eastAsia="UD デジタル 教科書体 NP"/>
        </w:rPr>
      </w:pPr>
      <w:r>
        <w:rPr>
          <w:rFonts w:ascii="UD デジタル 教科書体 NP" w:eastAsia="UD デジタル 教科書体 NP" w:hint="eastAsia"/>
        </w:rPr>
        <w:t>（２）記載内容</w:t>
      </w:r>
    </w:p>
    <w:p w14:paraId="46A9C136" w14:textId="7D820119" w:rsidR="00F54AAD" w:rsidRPr="00F54AAD" w:rsidRDefault="00F54AAD" w:rsidP="003D38C2">
      <w:pPr>
        <w:ind w:leftChars="400" w:left="880" w:firstLineChars="100" w:firstLine="220"/>
        <w:rPr>
          <w:rFonts w:ascii="UD デジタル 教科書体 NP" w:eastAsia="UD デジタル 教科書体 NP"/>
        </w:rPr>
      </w:pPr>
      <w:r w:rsidRPr="00F54AAD">
        <w:rPr>
          <w:rFonts w:ascii="UD デジタル 教科書体 NP" w:eastAsia="UD デジタル 教科書体 NP" w:hint="eastAsia"/>
        </w:rPr>
        <w:t>乳児等通園支援事業の対象児童が３歳を迎え、当該事業の利用を終えた後に教育・保育施設の利用ができるよう努めます。</w:t>
      </w:r>
    </w:p>
    <w:p w14:paraId="208F7BCB" w14:textId="79660CF4" w:rsidR="000975B4" w:rsidRPr="008F380E" w:rsidRDefault="00F54AAD" w:rsidP="003D38C2">
      <w:pPr>
        <w:ind w:leftChars="400" w:left="880" w:firstLineChars="100" w:firstLine="220"/>
        <w:rPr>
          <w:rFonts w:ascii="UD デジタル 教科書体 NP" w:eastAsia="UD デジタル 教科書体 NP"/>
        </w:rPr>
      </w:pPr>
      <w:r w:rsidRPr="00F54AAD">
        <w:rPr>
          <w:rFonts w:ascii="UD デジタル 教科書体 NP" w:eastAsia="UD デジタル 教科書体 NP" w:hint="eastAsia"/>
        </w:rPr>
        <w:t>また、教育・保育施設等と連携を図り、乳児等通園支援事業者と教育・保育施設等との間で情報共有できるよう、体制の整備に努めます。</w:t>
      </w:r>
    </w:p>
    <w:sectPr w:rsidR="000975B4" w:rsidRPr="008F380E" w:rsidSect="006D125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03C37" w14:textId="77777777" w:rsidR="000975B4" w:rsidRDefault="000975B4" w:rsidP="000975B4">
      <w:r>
        <w:separator/>
      </w:r>
    </w:p>
  </w:endnote>
  <w:endnote w:type="continuationSeparator" w:id="0">
    <w:p w14:paraId="7CF467EF" w14:textId="77777777" w:rsidR="000975B4" w:rsidRDefault="000975B4" w:rsidP="0009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P">
    <w:panose1 w:val="02020400000000000000"/>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DD539" w14:textId="77777777" w:rsidR="000975B4" w:rsidRDefault="000975B4" w:rsidP="000975B4">
      <w:r>
        <w:separator/>
      </w:r>
    </w:p>
  </w:footnote>
  <w:footnote w:type="continuationSeparator" w:id="0">
    <w:p w14:paraId="35A82A42" w14:textId="77777777" w:rsidR="000975B4" w:rsidRDefault="000975B4" w:rsidP="000975B4">
      <w:r>
        <w:continuationSeparator/>
      </w:r>
    </w:p>
  </w:footnote>
  <w:footnote w:id="1">
    <w:p w14:paraId="53938958" w14:textId="77777777" w:rsidR="000975B4" w:rsidRDefault="000975B4" w:rsidP="000975B4">
      <w:pPr>
        <w:snapToGrid w:val="0"/>
        <w:contextualSpacing/>
        <w:rPr>
          <w:rFonts w:ascii="UD デジタル 教科書体 NP" w:eastAsia="UD デジタル 教科書体 NP"/>
          <w:sz w:val="18"/>
          <w:szCs w:val="18"/>
        </w:rPr>
      </w:pPr>
      <w:r>
        <w:rPr>
          <w:rStyle w:val="af0"/>
        </w:rPr>
        <w:footnoteRef/>
      </w:r>
      <w:r>
        <w:t xml:space="preserve"> </w:t>
      </w:r>
      <w:r w:rsidRPr="000975B4">
        <w:rPr>
          <w:rFonts w:ascii="UD デジタル 教科書体 NP" w:eastAsia="UD デジタル 教科書体 NP" w:hint="eastAsia"/>
          <w:sz w:val="18"/>
          <w:szCs w:val="18"/>
        </w:rPr>
        <w:t>【参考：事務連絡の抜粋】</w:t>
      </w:r>
    </w:p>
    <w:p w14:paraId="40C240E6" w14:textId="14F34465" w:rsidR="000975B4" w:rsidRPr="000975B4" w:rsidRDefault="000975B4" w:rsidP="000975B4">
      <w:pPr>
        <w:snapToGrid w:val="0"/>
        <w:ind w:firstLineChars="200" w:firstLine="360"/>
        <w:contextualSpacing/>
        <w:rPr>
          <w:rFonts w:ascii="UD デジタル 教科書体 NP" w:eastAsia="UD デジタル 教科書体 NP"/>
          <w:sz w:val="18"/>
          <w:szCs w:val="18"/>
        </w:rPr>
      </w:pPr>
      <w:r w:rsidRPr="000975B4">
        <w:rPr>
          <w:rFonts w:ascii="UD デジタル 教科書体 NP" w:eastAsia="UD デジタル 教科書体 NP" w:hint="eastAsia"/>
          <w:color w:val="000000" w:themeColor="text1"/>
          <w:sz w:val="18"/>
          <w:szCs w:val="18"/>
        </w:rPr>
        <w:t>１ 基本指針の改正内容について</w:t>
      </w:r>
    </w:p>
    <w:p w14:paraId="1B27BF42" w14:textId="77777777" w:rsidR="000975B4" w:rsidRDefault="000975B4" w:rsidP="000975B4">
      <w:pPr>
        <w:snapToGrid w:val="0"/>
        <w:ind w:firstLineChars="400" w:firstLine="720"/>
        <w:contextualSpacing/>
        <w:rPr>
          <w:rFonts w:ascii="UD デジタル 教科書体 NP" w:eastAsia="UD デジタル 教科書体 NP"/>
          <w:color w:val="000000" w:themeColor="text1"/>
          <w:sz w:val="18"/>
          <w:szCs w:val="18"/>
        </w:rPr>
      </w:pPr>
      <w:r w:rsidRPr="000975B4">
        <w:rPr>
          <w:rFonts w:ascii="UD デジタル 教科書体 NP" w:eastAsia="UD デジタル 教科書体 NP" w:hint="eastAsia"/>
          <w:color w:val="000000" w:themeColor="text1"/>
          <w:sz w:val="18"/>
          <w:szCs w:val="18"/>
        </w:rPr>
        <w:t>乳児等のための支援給付の創設に伴い、基本指針について次の改正を行い、令和８年４月１日から適用する</w:t>
      </w:r>
    </w:p>
    <w:p w14:paraId="774087CD" w14:textId="77A4896E" w:rsidR="000975B4" w:rsidRPr="000975B4" w:rsidRDefault="000975B4" w:rsidP="000975B4">
      <w:pPr>
        <w:snapToGrid w:val="0"/>
        <w:ind w:firstLineChars="400" w:firstLine="720"/>
        <w:contextualSpacing/>
        <w:rPr>
          <w:rFonts w:ascii="UD デジタル 教科書体 NP" w:eastAsia="UD デジタル 教科書体 NP"/>
          <w:color w:val="000000" w:themeColor="text1"/>
          <w:sz w:val="18"/>
          <w:szCs w:val="18"/>
        </w:rPr>
      </w:pPr>
      <w:r w:rsidRPr="000975B4">
        <w:rPr>
          <w:rFonts w:ascii="UD デジタル 教科書体 NP" w:eastAsia="UD デジタル 教科書体 NP" w:hint="eastAsia"/>
          <w:color w:val="000000" w:themeColor="text1"/>
          <w:sz w:val="18"/>
          <w:szCs w:val="18"/>
        </w:rPr>
        <w:t>こととしている。</w:t>
      </w:r>
    </w:p>
    <w:p w14:paraId="01A6B1EC" w14:textId="77777777" w:rsidR="000975B4" w:rsidRPr="000975B4" w:rsidRDefault="000975B4" w:rsidP="000975B4">
      <w:pPr>
        <w:snapToGrid w:val="0"/>
        <w:ind w:firstLineChars="300" w:firstLine="540"/>
        <w:contextualSpacing/>
        <w:rPr>
          <w:rFonts w:ascii="UD デジタル 教科書体 NP" w:eastAsia="UD デジタル 教科書体 NP"/>
          <w:color w:val="000000" w:themeColor="text1"/>
          <w:sz w:val="18"/>
          <w:szCs w:val="18"/>
        </w:rPr>
      </w:pPr>
      <w:r w:rsidRPr="000975B4">
        <w:rPr>
          <w:rFonts w:ascii="UD デジタル 教科書体 NP" w:eastAsia="UD デジタル 教科書体 NP" w:hint="eastAsia"/>
          <w:color w:val="000000" w:themeColor="text1"/>
          <w:sz w:val="18"/>
          <w:szCs w:val="18"/>
        </w:rPr>
        <w:t>⑴ 市町村子ども・子育て支援事業計画関係</w:t>
      </w:r>
    </w:p>
    <w:p w14:paraId="49B0C504" w14:textId="3A73143A" w:rsidR="000975B4" w:rsidRDefault="000975B4" w:rsidP="000975B4">
      <w:pPr>
        <w:snapToGrid w:val="0"/>
        <w:ind w:firstLineChars="400" w:firstLine="720"/>
        <w:contextualSpacing/>
        <w:rPr>
          <w:rFonts w:ascii="UD デジタル 教科書体 NP" w:eastAsia="UD デジタル 教科書体 NP"/>
          <w:color w:val="000000" w:themeColor="text1"/>
          <w:sz w:val="18"/>
          <w:szCs w:val="18"/>
          <w:u w:val="single"/>
        </w:rPr>
      </w:pPr>
      <w:r w:rsidRPr="000975B4">
        <w:rPr>
          <w:rFonts w:ascii="UD デジタル 教科書体 NP" w:eastAsia="UD デジタル 教科書体 NP" w:hint="eastAsia"/>
          <w:color w:val="000000" w:themeColor="text1"/>
          <w:sz w:val="18"/>
          <w:szCs w:val="18"/>
        </w:rPr>
        <w:t>・</w:t>
      </w:r>
      <w:r w:rsidRPr="000975B4">
        <w:rPr>
          <w:rFonts w:ascii="UD デジタル 教科書体 NP" w:eastAsia="UD デジタル 教科書体 NP" w:hint="eastAsia"/>
          <w:color w:val="000000" w:themeColor="text1"/>
          <w:sz w:val="18"/>
          <w:szCs w:val="18"/>
          <w:u w:val="single"/>
        </w:rPr>
        <w:t>基本的記載事項（必須記載事項）として、乳児等通園支援の量の見込みと提供体制の確保の内容及びその</w:t>
      </w:r>
    </w:p>
    <w:p w14:paraId="0823A05D" w14:textId="757FFA43" w:rsidR="000975B4" w:rsidRPr="000975B4" w:rsidRDefault="000975B4" w:rsidP="000975B4">
      <w:pPr>
        <w:snapToGrid w:val="0"/>
        <w:ind w:firstLineChars="500" w:firstLine="900"/>
        <w:contextualSpacing/>
        <w:rPr>
          <w:rFonts w:ascii="UD デジタル 教科書体 NP" w:eastAsia="UD デジタル 教科書体 NP"/>
          <w:color w:val="000000" w:themeColor="text1"/>
          <w:sz w:val="18"/>
          <w:szCs w:val="18"/>
          <w:u w:val="single"/>
        </w:rPr>
      </w:pPr>
      <w:r w:rsidRPr="000975B4">
        <w:rPr>
          <w:rFonts w:ascii="UD デジタル 教科書体 NP" w:eastAsia="UD デジタル 教科書体 NP" w:hint="eastAsia"/>
          <w:color w:val="000000" w:themeColor="text1"/>
          <w:sz w:val="18"/>
          <w:szCs w:val="18"/>
          <w:u w:val="single"/>
        </w:rPr>
        <w:t>実施時期を位置づけること。</w:t>
      </w:r>
    </w:p>
    <w:p w14:paraId="202B2C8A" w14:textId="62BAFC6F" w:rsidR="000975B4" w:rsidRDefault="000975B4" w:rsidP="000975B4">
      <w:pPr>
        <w:snapToGrid w:val="0"/>
        <w:ind w:firstLineChars="400" w:firstLine="720"/>
        <w:contextualSpacing/>
        <w:rPr>
          <w:rFonts w:ascii="UD デジタル 教科書体 NP" w:eastAsia="UD デジタル 教科書体 NP"/>
          <w:color w:val="000000" w:themeColor="text1"/>
          <w:sz w:val="18"/>
          <w:szCs w:val="18"/>
          <w:u w:val="single"/>
        </w:rPr>
      </w:pPr>
      <w:r w:rsidRPr="000975B4">
        <w:rPr>
          <w:rFonts w:ascii="UD デジタル 教科書体 NP" w:eastAsia="UD デジタル 教科書体 NP" w:hint="eastAsia"/>
          <w:color w:val="000000" w:themeColor="text1"/>
          <w:sz w:val="18"/>
          <w:szCs w:val="18"/>
        </w:rPr>
        <w:t>・</w:t>
      </w:r>
      <w:r w:rsidRPr="000975B4">
        <w:rPr>
          <w:rFonts w:ascii="UD デジタル 教科書体 NP" w:eastAsia="UD デジタル 教科書体 NP" w:hint="eastAsia"/>
          <w:color w:val="000000" w:themeColor="text1"/>
          <w:sz w:val="18"/>
          <w:szCs w:val="18"/>
          <w:u w:val="single"/>
        </w:rPr>
        <w:t>基本的記載事項（必須記載事項）として、乳児等のための支援給付に係る教育・保育等（教育・保育又は</w:t>
      </w:r>
    </w:p>
    <w:p w14:paraId="1B843773" w14:textId="3A4FF4BE" w:rsidR="00F54AAD" w:rsidRPr="00F54AAD" w:rsidRDefault="000975B4" w:rsidP="00F54AAD">
      <w:pPr>
        <w:snapToGrid w:val="0"/>
        <w:ind w:firstLineChars="500" w:firstLine="900"/>
        <w:contextualSpacing/>
        <w:rPr>
          <w:rFonts w:ascii="UD デジタル 教科書体 NP" w:eastAsia="UD デジタル 教科書体 NP"/>
          <w:color w:val="000000" w:themeColor="text1"/>
          <w:sz w:val="18"/>
          <w:szCs w:val="18"/>
          <w:u w:val="single"/>
        </w:rPr>
      </w:pPr>
      <w:r w:rsidRPr="000975B4">
        <w:rPr>
          <w:rFonts w:ascii="UD デジタル 教科書体 NP" w:eastAsia="UD デジタル 教科書体 NP" w:hint="eastAsia"/>
          <w:color w:val="000000" w:themeColor="text1"/>
          <w:sz w:val="18"/>
          <w:szCs w:val="18"/>
          <w:u w:val="single"/>
        </w:rPr>
        <w:t>乳児等通園支援をいう。以下同じ。）を一体的に提供する体制に関する事項を位置づけること。</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4"/>
  <w:defaultTabStop w:val="840"/>
  <w:drawingGridHorizontalSpacing w:val="11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80E"/>
    <w:rsid w:val="000829B1"/>
    <w:rsid w:val="000975B4"/>
    <w:rsid w:val="00130415"/>
    <w:rsid w:val="00136664"/>
    <w:rsid w:val="001452C6"/>
    <w:rsid w:val="001C61DE"/>
    <w:rsid w:val="001F6C17"/>
    <w:rsid w:val="00274B91"/>
    <w:rsid w:val="00293B75"/>
    <w:rsid w:val="003D38C2"/>
    <w:rsid w:val="0043533A"/>
    <w:rsid w:val="0046560C"/>
    <w:rsid w:val="005A5206"/>
    <w:rsid w:val="006827B3"/>
    <w:rsid w:val="006D125E"/>
    <w:rsid w:val="00722ECE"/>
    <w:rsid w:val="00737B15"/>
    <w:rsid w:val="00832D43"/>
    <w:rsid w:val="008825E4"/>
    <w:rsid w:val="008F380E"/>
    <w:rsid w:val="0096233D"/>
    <w:rsid w:val="009A234B"/>
    <w:rsid w:val="009B7A90"/>
    <w:rsid w:val="009C59A3"/>
    <w:rsid w:val="00A601AB"/>
    <w:rsid w:val="00A72DC6"/>
    <w:rsid w:val="00A83A89"/>
    <w:rsid w:val="00AF3182"/>
    <w:rsid w:val="00B85EE6"/>
    <w:rsid w:val="00C832E1"/>
    <w:rsid w:val="00C86442"/>
    <w:rsid w:val="00D719F9"/>
    <w:rsid w:val="00D7639D"/>
    <w:rsid w:val="00D8701B"/>
    <w:rsid w:val="00E008B2"/>
    <w:rsid w:val="00E55E6D"/>
    <w:rsid w:val="00F203F4"/>
    <w:rsid w:val="00F30FE5"/>
    <w:rsid w:val="00F54A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B9E8738"/>
  <w15:chartTrackingRefBased/>
  <w15:docId w15:val="{70F58701-3C8F-4CCB-B23E-BB3328AAB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3182"/>
  </w:style>
  <w:style w:type="paragraph" w:styleId="1">
    <w:name w:val="heading 1"/>
    <w:basedOn w:val="a"/>
    <w:next w:val="a"/>
    <w:link w:val="10"/>
    <w:uiPriority w:val="9"/>
    <w:qFormat/>
    <w:rsid w:val="008F380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F380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F380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F380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F380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F380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F380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F380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F380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F380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F380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F380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F380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F380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F380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F380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F380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F380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F380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F380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F380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F380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F380E"/>
    <w:pPr>
      <w:spacing w:before="160" w:after="160"/>
      <w:jc w:val="center"/>
    </w:pPr>
    <w:rPr>
      <w:i/>
      <w:iCs/>
      <w:color w:val="404040" w:themeColor="text1" w:themeTint="BF"/>
    </w:rPr>
  </w:style>
  <w:style w:type="character" w:customStyle="1" w:styleId="a8">
    <w:name w:val="引用文 (文字)"/>
    <w:basedOn w:val="a0"/>
    <w:link w:val="a7"/>
    <w:uiPriority w:val="29"/>
    <w:rsid w:val="008F380E"/>
    <w:rPr>
      <w:i/>
      <w:iCs/>
      <w:color w:val="404040" w:themeColor="text1" w:themeTint="BF"/>
    </w:rPr>
  </w:style>
  <w:style w:type="paragraph" w:styleId="a9">
    <w:name w:val="List Paragraph"/>
    <w:basedOn w:val="a"/>
    <w:uiPriority w:val="34"/>
    <w:qFormat/>
    <w:rsid w:val="008F380E"/>
    <w:pPr>
      <w:ind w:left="720"/>
      <w:contextualSpacing/>
    </w:pPr>
  </w:style>
  <w:style w:type="character" w:styleId="21">
    <w:name w:val="Intense Emphasis"/>
    <w:basedOn w:val="a0"/>
    <w:uiPriority w:val="21"/>
    <w:qFormat/>
    <w:rsid w:val="008F380E"/>
    <w:rPr>
      <w:i/>
      <w:iCs/>
      <w:color w:val="0F4761" w:themeColor="accent1" w:themeShade="BF"/>
    </w:rPr>
  </w:style>
  <w:style w:type="paragraph" w:styleId="22">
    <w:name w:val="Intense Quote"/>
    <w:basedOn w:val="a"/>
    <w:next w:val="a"/>
    <w:link w:val="23"/>
    <w:uiPriority w:val="30"/>
    <w:qFormat/>
    <w:rsid w:val="008F38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F380E"/>
    <w:rPr>
      <w:i/>
      <w:iCs/>
      <w:color w:val="0F4761" w:themeColor="accent1" w:themeShade="BF"/>
    </w:rPr>
  </w:style>
  <w:style w:type="character" w:styleId="24">
    <w:name w:val="Intense Reference"/>
    <w:basedOn w:val="a0"/>
    <w:uiPriority w:val="32"/>
    <w:qFormat/>
    <w:rsid w:val="008F380E"/>
    <w:rPr>
      <w:b/>
      <w:bCs/>
      <w:smallCaps/>
      <w:color w:val="0F4761" w:themeColor="accent1" w:themeShade="BF"/>
      <w:spacing w:val="5"/>
    </w:rPr>
  </w:style>
  <w:style w:type="paragraph" w:styleId="aa">
    <w:name w:val="header"/>
    <w:basedOn w:val="a"/>
    <w:link w:val="ab"/>
    <w:uiPriority w:val="99"/>
    <w:unhideWhenUsed/>
    <w:rsid w:val="000975B4"/>
    <w:pPr>
      <w:tabs>
        <w:tab w:val="center" w:pos="4252"/>
        <w:tab w:val="right" w:pos="8504"/>
      </w:tabs>
      <w:snapToGrid w:val="0"/>
    </w:pPr>
  </w:style>
  <w:style w:type="character" w:customStyle="1" w:styleId="ab">
    <w:name w:val="ヘッダー (文字)"/>
    <w:basedOn w:val="a0"/>
    <w:link w:val="aa"/>
    <w:uiPriority w:val="99"/>
    <w:rsid w:val="000975B4"/>
  </w:style>
  <w:style w:type="paragraph" w:styleId="ac">
    <w:name w:val="footer"/>
    <w:basedOn w:val="a"/>
    <w:link w:val="ad"/>
    <w:uiPriority w:val="99"/>
    <w:unhideWhenUsed/>
    <w:rsid w:val="000975B4"/>
    <w:pPr>
      <w:tabs>
        <w:tab w:val="center" w:pos="4252"/>
        <w:tab w:val="right" w:pos="8504"/>
      </w:tabs>
      <w:snapToGrid w:val="0"/>
    </w:pPr>
  </w:style>
  <w:style w:type="character" w:customStyle="1" w:styleId="ad">
    <w:name w:val="フッター (文字)"/>
    <w:basedOn w:val="a0"/>
    <w:link w:val="ac"/>
    <w:uiPriority w:val="99"/>
    <w:rsid w:val="000975B4"/>
  </w:style>
  <w:style w:type="paragraph" w:styleId="ae">
    <w:name w:val="footnote text"/>
    <w:basedOn w:val="a"/>
    <w:link w:val="af"/>
    <w:uiPriority w:val="99"/>
    <w:semiHidden/>
    <w:unhideWhenUsed/>
    <w:rsid w:val="000975B4"/>
    <w:pPr>
      <w:snapToGrid w:val="0"/>
    </w:pPr>
  </w:style>
  <w:style w:type="character" w:customStyle="1" w:styleId="af">
    <w:name w:val="脚注文字列 (文字)"/>
    <w:basedOn w:val="a0"/>
    <w:link w:val="ae"/>
    <w:uiPriority w:val="99"/>
    <w:semiHidden/>
    <w:rsid w:val="000975B4"/>
  </w:style>
  <w:style w:type="character" w:styleId="af0">
    <w:name w:val="footnote reference"/>
    <w:basedOn w:val="a0"/>
    <w:uiPriority w:val="99"/>
    <w:semiHidden/>
    <w:unhideWhenUsed/>
    <w:rsid w:val="000975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21E42-3CC6-42B4-8110-C3B735268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101</Words>
  <Characters>581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倉科 琢磨</dc:creator>
  <cp:keywords/>
  <dc:description/>
  <cp:lastModifiedBy>倉科 琢磨</cp:lastModifiedBy>
  <cp:revision>10</cp:revision>
  <cp:lastPrinted>2026-01-08T04:05:00Z</cp:lastPrinted>
  <dcterms:created xsi:type="dcterms:W3CDTF">2026-01-08T01:44:00Z</dcterms:created>
  <dcterms:modified xsi:type="dcterms:W3CDTF">2026-02-05T08:00:00Z</dcterms:modified>
</cp:coreProperties>
</file>