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leftChars="0" w:right="0" w:rightChars="0" w:firstLine="480" w:firstLineChars="200"/>
        <w:jc w:val="center"/>
        <w:rPr>
          <w:rFonts w:hint="eastAsia"/>
          <w:sz w:val="24"/>
        </w:rPr>
      </w:pPr>
      <w:r>
        <w:rPr>
          <w:rFonts w:hint="eastAsia"/>
          <w:b w:val="1"/>
          <w:sz w:val="26"/>
        </w:rPr>
        <w:t>水道直結式スプリンクラー設備設置条件承諾書</w:t>
      </w:r>
    </w:p>
    <w:p>
      <w:pPr>
        <w:pStyle w:val="0"/>
        <w:ind w:left="0" w:leftChars="0" w:right="0" w:rightChars="0" w:firstLine="480" w:firstLineChars="200"/>
        <w:jc w:val="center"/>
        <w:rPr>
          <w:rFonts w:hint="eastAsia"/>
          <w:sz w:val="24"/>
        </w:rPr>
      </w:pPr>
    </w:p>
    <w:p>
      <w:pPr>
        <w:pStyle w:val="0"/>
        <w:ind w:left="0" w:leftChars="0" w:right="0" w:rightChars="0" w:firstLine="480" w:firstLineChars="200"/>
        <w:jc w:val="right"/>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（あて先）</w:t>
      </w:r>
    </w:p>
    <w:p>
      <w:pPr>
        <w:pStyle w:val="0"/>
        <w:rPr>
          <w:rFonts w:hint="eastAsia"/>
          <w:sz w:val="24"/>
        </w:rPr>
      </w:pPr>
      <w:r>
        <w:rPr>
          <w:rFonts w:hint="eastAsia"/>
          <w:sz w:val="24"/>
        </w:rPr>
        <w:t>本庄市水道事業　本庄市長</w:t>
      </w:r>
    </w:p>
    <w:p>
      <w:pPr>
        <w:pStyle w:val="0"/>
        <w:rPr>
          <w:rFonts w:hint="eastAsia"/>
          <w:sz w:val="24"/>
        </w:rPr>
      </w:pPr>
    </w:p>
    <w:p>
      <w:pPr>
        <w:pStyle w:val="0"/>
        <w:ind w:left="0" w:leftChars="0" w:right="0" w:rightChars="0" w:firstLine="210" w:firstLineChars="100"/>
        <w:rPr>
          <w:rFonts w:hint="eastAsia"/>
          <w:sz w:val="24"/>
        </w:rPr>
      </w:pPr>
      <w:r>
        <w:rPr>
          <w:rFonts w:hint="eastAsia"/>
          <w:sz w:val="24"/>
        </w:rPr>
        <w:t>水道直結式スプリンクラー設備の設置、または改造にあたり、下記事項について承諾致します。</w:t>
      </w:r>
    </w:p>
    <w:p>
      <w:pPr>
        <w:pStyle w:val="0"/>
        <w:ind w:left="0" w:leftChars="0" w:right="0" w:rightChars="0" w:firstLine="210" w:firstLineChars="100"/>
        <w:rPr>
          <w:rFonts w:hint="eastAsia"/>
          <w:sz w:val="24"/>
        </w:rPr>
      </w:pPr>
    </w:p>
    <w:p>
      <w:pPr>
        <w:pStyle w:val="0"/>
        <w:ind w:left="0" w:leftChars="0" w:right="0" w:rightChars="0" w:firstLine="210" w:firstLineChars="100"/>
        <w:jc w:val="center"/>
        <w:rPr>
          <w:rFonts w:hint="eastAsia"/>
          <w:sz w:val="24"/>
        </w:rPr>
      </w:pPr>
      <w:r>
        <w:rPr>
          <w:rFonts w:hint="eastAsia"/>
          <w:sz w:val="24"/>
        </w:rPr>
        <w:t>記</w:t>
      </w:r>
    </w:p>
    <w:p>
      <w:pPr>
        <w:pStyle w:val="0"/>
        <w:ind w:left="0" w:leftChars="0" w:right="0" w:rightChars="0" w:firstLine="210" w:firstLineChars="100"/>
        <w:rPr>
          <w:rFonts w:hint="eastAsia"/>
          <w:sz w:val="24"/>
        </w:rPr>
      </w:pPr>
    </w:p>
    <w:p>
      <w:pPr>
        <w:pStyle w:val="0"/>
        <w:ind w:left="0" w:leftChars="0" w:right="0" w:rightChars="0" w:firstLine="0" w:firstLineChars="0"/>
        <w:rPr>
          <w:rFonts w:hint="eastAsia"/>
          <w:sz w:val="24"/>
        </w:rPr>
      </w:pPr>
      <w:r>
        <w:rPr>
          <w:rFonts w:hint="eastAsia"/>
          <w:sz w:val="24"/>
        </w:rPr>
        <w:t>（１）本庄市水道直結式スプリンクラー設備取扱基準を遵守すること。</w:t>
      </w:r>
    </w:p>
    <w:p>
      <w:pPr>
        <w:pStyle w:val="0"/>
        <w:ind w:left="0" w:leftChars="0" w:right="0" w:rightChars="0" w:hanging="480" w:hangingChars="200"/>
        <w:rPr>
          <w:rFonts w:hint="eastAsia"/>
          <w:color w:val="FF0000"/>
          <w:sz w:val="24"/>
        </w:rPr>
      </w:pPr>
      <w:r>
        <w:rPr>
          <w:rFonts w:hint="eastAsia"/>
          <w:sz w:val="24"/>
        </w:rPr>
        <w:t>（２）災害その他正当な理由（制限給水・水道管破裂事故・水道施設の工事等）による一時的な断水や水圧低下が原因で水道直結式スプリンクラー設備の性能が十分発揮できない状況が生じても本庄市に責任がないこと。</w:t>
      </w:r>
    </w:p>
    <w:p>
      <w:pPr>
        <w:pStyle w:val="0"/>
        <w:ind w:left="0" w:leftChars="0" w:right="0" w:rightChars="0" w:hanging="480" w:hangingChars="200"/>
        <w:rPr>
          <w:rFonts w:hint="eastAsia"/>
          <w:color w:val="FF0000"/>
          <w:sz w:val="24"/>
        </w:rPr>
      </w:pPr>
      <w:r>
        <w:rPr>
          <w:rFonts w:hint="eastAsia"/>
          <w:color w:val="000000" w:themeColor="text1"/>
          <w:sz w:val="24"/>
        </w:rPr>
        <w:t>（３）水道直結式スプリンクラー設備が、火災時以外に作動及び火災時に非作動であっても本庄市に責任がないこと。</w:t>
      </w:r>
    </w:p>
    <w:p>
      <w:pPr>
        <w:pStyle w:val="0"/>
        <w:ind w:left="0" w:leftChars="0" w:right="0" w:rightChars="0" w:hanging="480" w:hangingChars="200"/>
        <w:rPr>
          <w:rFonts w:hint="eastAsia"/>
          <w:color w:val="FF0000"/>
          <w:sz w:val="24"/>
        </w:rPr>
      </w:pPr>
      <w:r>
        <w:rPr>
          <w:rFonts w:hint="eastAsia"/>
          <w:sz w:val="24"/>
        </w:rPr>
        <w:t>（４）水道直結式スプリンクラー設備が設置された家屋、部屋を賃貸する場合は上記（２）及び（３）の事項について賃借人等に了解を得ること。</w:t>
      </w:r>
    </w:p>
    <w:p>
      <w:pPr>
        <w:pStyle w:val="0"/>
        <w:ind w:left="0" w:leftChars="0" w:right="0" w:rightChars="0" w:hanging="480" w:hangingChars="200"/>
        <w:rPr>
          <w:rFonts w:hint="eastAsia"/>
          <w:color w:val="FF0000"/>
          <w:sz w:val="24"/>
        </w:rPr>
      </w:pPr>
      <w:r>
        <w:rPr>
          <w:rFonts w:hint="eastAsia"/>
          <w:sz w:val="24"/>
        </w:rPr>
        <w:t>（５）所有者を変更するときは、上記事項を譲受人に継承すること。</w:t>
      </w:r>
    </w:p>
    <w:p>
      <w:pPr>
        <w:pStyle w:val="0"/>
        <w:ind w:left="0" w:leftChars="0" w:right="0" w:rightChars="0" w:firstLine="0" w:firstLineChars="0"/>
        <w:rPr>
          <w:rFonts w:hint="eastAsia"/>
        </w:rPr>
      </w:pPr>
    </w:p>
    <w:p>
      <w:pPr>
        <w:pStyle w:val="0"/>
        <w:ind w:left="0" w:leftChars="0" w:right="0" w:rightChars="0" w:firstLine="0" w:firstLineChars="0"/>
        <w:jc w:val="right"/>
        <w:rPr>
          <w:rFonts w:hint="eastAsia"/>
        </w:rPr>
      </w:pPr>
    </w:p>
    <w:p>
      <w:pPr>
        <w:pStyle w:val="0"/>
        <w:rPr>
          <w:rFonts w:hint="eastAsia"/>
          <w:sz w:val="24"/>
        </w:rPr>
      </w:pPr>
      <w:r>
        <w:rPr>
          <w:rFonts w:hint="eastAsia"/>
          <w:sz w:val="24"/>
        </w:rPr>
        <w:t>給水装置所有者</w:t>
      </w:r>
    </w:p>
    <w:p>
      <w:pPr>
        <w:pStyle w:val="0"/>
        <w:rPr>
          <w:rFonts w:hint="eastAsia"/>
          <w:sz w:val="24"/>
          <w:u w:val="dotted" w:color="auto"/>
        </w:rPr>
      </w:pPr>
      <w:r>
        <w:rPr>
          <w:rFonts w:hint="eastAsia"/>
          <w:sz w:val="24"/>
          <w:u w:val="dotted" w:color="auto"/>
        </w:rPr>
        <w:t>住　所　　　　　　　　　　　　　　　　　　　　　　　　　　　　</w:t>
      </w:r>
    </w:p>
    <w:p>
      <w:pPr>
        <w:pStyle w:val="0"/>
        <w:rPr>
          <w:rFonts w:hint="eastAsia"/>
          <w:sz w:val="24"/>
          <w:u w:val="dotted" w:color="auto"/>
        </w:rPr>
      </w:pPr>
    </w:p>
    <w:p>
      <w:pPr>
        <w:pStyle w:val="0"/>
        <w:rPr>
          <w:rFonts w:hint="eastAsia"/>
          <w:sz w:val="24"/>
          <w:u w:val="dotted" w:color="auto"/>
        </w:rPr>
      </w:pPr>
      <w:r>
        <w:rPr>
          <w:rFonts w:hint="eastAsia"/>
          <w:sz w:val="24"/>
          <w:u w:val="dotted" w:color="auto"/>
        </w:rPr>
        <w:t>氏　名　　　　　　　　　　　　　　　　　　　　　　　　　　　㊞</w:t>
      </w:r>
    </w:p>
    <w:p>
      <w:pPr>
        <w:pStyle w:val="0"/>
        <w:rPr>
          <w:rFonts w:hint="eastAsia"/>
          <w:sz w:val="24"/>
        </w:rPr>
      </w:pPr>
    </w:p>
    <w:p>
      <w:pPr>
        <w:pStyle w:val="0"/>
        <w:rPr>
          <w:rFonts w:hint="eastAsia"/>
          <w:sz w:val="24"/>
        </w:rPr>
      </w:pPr>
      <w:r>
        <w:rPr>
          <w:rFonts w:hint="eastAsia"/>
          <w:sz w:val="24"/>
          <w:u w:val="dotted" w:color="auto"/>
        </w:rPr>
        <w:t>消防設備事業者名　　　　　　　　　　　　　　　　　　　　　　　</w:t>
      </w:r>
    </w:p>
    <w:p>
      <w:pPr>
        <w:pStyle w:val="0"/>
        <w:rPr>
          <w:rFonts w:hint="eastAsia"/>
          <w:sz w:val="24"/>
        </w:rPr>
      </w:pPr>
    </w:p>
    <w:p>
      <w:pPr>
        <w:pStyle w:val="0"/>
        <w:rPr>
          <w:rFonts w:hint="eastAsia"/>
          <w:sz w:val="24"/>
        </w:rPr>
      </w:pPr>
      <w:r>
        <w:rPr>
          <w:rFonts w:hint="eastAsia"/>
          <w:sz w:val="24"/>
          <w:u w:val="dotted" w:color="auto"/>
        </w:rPr>
        <w:t>消防設備士氏名　　　　　　　　　　　　　　　　　　　　　　　㊞</w:t>
      </w:r>
    </w:p>
    <w:p>
      <w:pPr>
        <w:pStyle w:val="0"/>
        <w:rPr>
          <w:rFonts w:hint="eastAsia"/>
          <w:sz w:val="24"/>
        </w:rPr>
      </w:pPr>
    </w:p>
    <w:p>
      <w:pPr>
        <w:pStyle w:val="0"/>
        <w:rPr>
          <w:rFonts w:hint="eastAsia"/>
          <w:sz w:val="24"/>
        </w:rPr>
      </w:pPr>
      <w:r>
        <w:rPr>
          <w:rFonts w:hint="eastAsia"/>
          <w:sz w:val="24"/>
          <w:u w:val="dotted" w:color="auto"/>
        </w:rPr>
        <w:t>指定給水装置工事事業者名　　　　　　　　　　　　　　　　　　　</w:t>
      </w:r>
    </w:p>
    <w:p>
      <w:pPr>
        <w:pStyle w:val="0"/>
        <w:rPr>
          <w:rFonts w:hint="eastAsia"/>
          <w:sz w:val="24"/>
        </w:rPr>
      </w:pPr>
    </w:p>
    <w:p>
      <w:pPr>
        <w:pStyle w:val="0"/>
        <w:rPr>
          <w:rFonts w:hint="eastAsia"/>
          <w:sz w:val="24"/>
        </w:rPr>
      </w:pPr>
      <w:r>
        <w:rPr>
          <w:rFonts w:hint="eastAsia"/>
          <w:sz w:val="24"/>
          <w:u w:val="dotted" w:color="auto"/>
        </w:rPr>
        <w:t>給水装置工事主任技術者氏名　　　　　　　　　　　　　　　　　㊞</w:t>
      </w:r>
      <w:bookmarkStart w:id="0" w:name="1000000000000000000000000000000000000000"/>
      <w:bookmarkEnd w:id="0"/>
    </w:p>
    <w:p>
      <w:pPr>
        <w:pStyle w:val="0"/>
        <w:rPr>
          <w:rFonts w:hint="eastAsia"/>
          <w:sz w:val="24"/>
        </w:rPr>
      </w:pPr>
      <w:bookmarkStart w:id="1" w:name="_GoBack"/>
      <w:bookmarkEnd w:id="1"/>
    </w:p>
    <w:p>
      <w:pPr>
        <w:pStyle w:val="0"/>
        <w:rPr>
          <w:rFonts w:hint="eastAsia"/>
          <w:sz w:val="24"/>
        </w:rPr>
      </w:pPr>
      <w:r>
        <w:rPr>
          <w:rFonts w:hint="eastAsia"/>
          <w:sz w:val="24"/>
          <w:u w:val="none" w:color="auto"/>
        </w:rPr>
        <w:t>参考</w:t>
      </w:r>
    </w:p>
    <w:p>
      <w:pPr>
        <w:pStyle w:val="0"/>
        <w:rPr>
          <w:rFonts w:hint="eastAsia"/>
          <w:sz w:val="24"/>
        </w:rPr>
      </w:pPr>
    </w:p>
    <w:p>
      <w:pPr>
        <w:pStyle w:val="0"/>
        <w:rPr>
          <w:rFonts w:hint="eastAsia"/>
          <w:sz w:val="24"/>
        </w:rPr>
      </w:pPr>
      <w:r>
        <w:rPr>
          <w:rFonts w:hint="eastAsia"/>
          <w:sz w:val="24"/>
          <w:u w:val="none" w:color="auto"/>
          <w:shd w:val="pct15" w:color="auto" w:fill="auto"/>
        </w:rPr>
        <w:t>消防法施行令</w:t>
      </w:r>
    </w:p>
    <w:p>
      <w:pPr>
        <w:pStyle w:val="0"/>
        <w:spacing w:line="360" w:lineRule="auto"/>
        <w:rPr>
          <w:rFonts w:hint="eastAsia"/>
        </w:rPr>
      </w:pPr>
      <w:bookmarkStart w:id="2" w:name="3000000001000000000000000000000000000000"/>
      <w:r>
        <w:rPr>
          <w:rFonts w:hint="default"/>
          <w:sz w:val="24"/>
          <w:bdr w:val="none" w:color="auto" w:sz="0" w:space="0"/>
        </w:rPr>
        <w:t>別表第一</w:t>
      </w:r>
      <w:bookmarkEnd w:id="2"/>
    </w:p>
    <w:p>
      <w:pPr>
        <w:pStyle w:val="0"/>
        <w:rPr>
          <w:rFonts w:hint="eastAsia"/>
        </w:rPr>
      </w:pPr>
      <w:r>
        <w:rPr>
          <w:rFonts w:hint="eastAsia"/>
          <w:sz w:val="24"/>
        </w:rPr>
        <w:t>（六）</w:t>
      </w:r>
    </w:p>
    <w:tbl>
      <w:tblPr>
        <w:tblStyle w:val="11"/>
        <w:jc w:val="left"/>
        <w:tblCellSpacing w:w="15" w:type="dxa"/>
        <w:tblInd w:w="30" w:type="dxa"/>
        <w:tblBorders>
          <w:top w:val="outset" w:color="808080" w:sz="6" w:space="0"/>
          <w:left w:val="outset" w:color="808080" w:sz="6" w:space="0"/>
          <w:bottom w:val="outset" w:color="808080" w:sz="6" w:space="0"/>
          <w:right w:val="outset" w:color="808080" w:sz="6" w:space="0"/>
        </w:tblBorders>
        <w:tblLayout w:type="fixed"/>
        <w:tblCellMar>
          <w:top w:w="15" w:type="dxa"/>
          <w:left w:w="15" w:type="dxa"/>
          <w:bottom w:w="15" w:type="dxa"/>
          <w:right w:w="15" w:type="dxa"/>
        </w:tblCellMar>
        <w:tblLook w:firstRow="1" w:lastRow="0" w:firstColumn="1" w:lastColumn="0" w:noHBand="0" w:noVBand="1" w:val="04A0"/>
      </w:tblPr>
      <w:tblGrid>
        <w:gridCol w:w="8730"/>
      </w:tblGrid>
      <w:tr>
        <w:trPr>
          <w:tblCellSpacing w:w="15" w:type="dxa"/>
        </w:trPr>
        <w:tc>
          <w:tcPr>
            <w:tcW w:w="8730" w:type="dxa"/>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15" w:type="dxa"/>
              <w:left w:w="15" w:type="dxa"/>
              <w:bottom w:w="15" w:type="dxa"/>
              <w:right w:w="15" w:type="dxa"/>
            </w:tcMar>
            <w:vAlign w:val="top"/>
          </w:tcPr>
          <w:p>
            <w:pPr>
              <w:pStyle w:val="0"/>
              <w:spacing w:line="360" w:lineRule="auto"/>
              <w:rPr>
                <w:rFonts w:hint="eastAsia"/>
              </w:rPr>
            </w:pPr>
            <w:r>
              <w:rPr>
                <w:rFonts w:hint="default"/>
                <w:b w:val="0"/>
                <w:i w:val="0"/>
                <w:smallCaps w:val="0"/>
                <w:sz w:val="24"/>
                <w:bdr w:val="none" w:color="auto" w:sz="0" w:space="0"/>
              </w:rPr>
              <w:t>ロ　次に掲げる防火対象物</w:t>
            </w:r>
            <w:r>
              <w:rPr>
                <w:rFonts w:hint="default"/>
                <w:b w:val="0"/>
                <w:i w:val="0"/>
                <w:smallCaps w:val="0"/>
                <w:sz w:val="24"/>
                <w:bdr w:val="none" w:color="auto" w:sz="0" w:space="0"/>
              </w:rPr>
              <w:br w:type="textWrapping" w:clear="none"/>
            </w:r>
            <w:r>
              <w:rPr>
                <w:rFonts w:hint="default"/>
                <w:b w:val="0"/>
                <w:i w:val="0"/>
                <w:smallCaps w:val="0"/>
                <w:sz w:val="24"/>
                <w:bdr w:val="none" w:color="auto" w:sz="0" w:space="0"/>
              </w:rPr>
              <w:t>　（１）　老人短期入所施設、養護老人ホーム、特別養護老人ホーム、軽費老人ホーム（介護保険法（平成九年法律第百二十三号）第七条第一項に規定する要介護状態区分が避難が困難な状態を示すものとして総務省令で定める区分に該当する者（以下「避難が困難な要介護者」という。）を主として入居させるものに限る。）、有料老人ホーム（避難が困難な要介護者を主として入居させるものに限る。）、介護老人保健施設、老人福祉法（昭和三十八年法律第百三十三号）第五条の二第四項に規定する老人短期入所事業を行う施設、同条第五項に規定する小規模多機能型居宅介護事業を行う施設（避難が困難な要介護者を主として宿泊させるものに限る。）、同条第六項に規定する認知症対応型老人共同生活援助事業を行う施設その他これらに類するものとして総務省令で定めるもの</w:t>
            </w:r>
          </w:p>
        </w:tc>
      </w:tr>
    </w:tbl>
    <w:p>
      <w:pPr>
        <w:pStyle w:val="0"/>
        <w:rPr>
          <w:rFonts w:hint="eastAsia"/>
          <w:sz w:val="24"/>
        </w:rPr>
      </w:pPr>
    </w:p>
    <w:p>
      <w:pPr>
        <w:pStyle w:val="0"/>
        <w:rPr>
          <w:rFonts w:hint="eastAsia"/>
          <w:sz w:val="24"/>
        </w:rPr>
      </w:pPr>
      <w:r>
        <w:rPr>
          <w:rFonts w:hint="eastAsia"/>
          <w:sz w:val="24"/>
          <w:shd w:val="pct15" w:color="auto" w:fill="auto"/>
        </w:rPr>
        <w:t>水道法第３条</w:t>
      </w:r>
    </w:p>
    <w:p>
      <w:pPr>
        <w:pStyle w:val="0"/>
        <w:rPr>
          <w:rFonts w:hint="eastAsia"/>
          <w:sz w:val="24"/>
        </w:rPr>
      </w:pPr>
      <w:r>
        <w:rPr>
          <w:rFonts w:hint="default"/>
          <w:b w:val="1"/>
          <w:color w:val="000000" w:themeColor="text1"/>
          <w:sz w:val="24"/>
          <w:bdr w:val="none" w:color="auto" w:sz="0" w:space="0"/>
        </w:rPr>
        <w:t>９</w:t>
      </w:r>
      <w:r>
        <w:rPr>
          <w:rFonts w:hint="default"/>
          <w:b w:val="1"/>
          <w:color w:val="000000" w:themeColor="text1"/>
          <w:sz w:val="24"/>
          <w:bdr w:val="none" w:color="auto" w:sz="0" w:space="0"/>
        </w:rPr>
        <w:t xml:space="preserve"> </w:t>
      </w:r>
      <w:r>
        <w:rPr>
          <w:rFonts w:hint="default"/>
          <w:color w:val="000000" w:themeColor="text1"/>
          <w:sz w:val="24"/>
          <w:bdr w:val="none" w:color="auto" w:sz="0" w:space="0"/>
        </w:rPr>
        <w:t>この法律において「給水装置」とは、需要者に水を供給するために水道事業者の施設した配水管から分岐して設けられた給水管及びこれに直結する給水用具をいう</w:t>
      </w:r>
      <w:r>
        <w:rPr>
          <w:rFonts w:hint="default"/>
          <w:bdr w:val="none" w:color="auto" w:sz="0" w:space="0"/>
        </w:rPr>
        <w:t>。</w:t>
      </w:r>
    </w:p>
    <w:p>
      <w:pPr>
        <w:pStyle w:val="0"/>
        <w:rPr>
          <w:rFonts w:hint="eastAsia"/>
          <w:sz w:val="24"/>
        </w:rPr>
      </w:pPr>
    </w:p>
    <w:p>
      <w:pPr>
        <w:pStyle w:val="0"/>
        <w:rPr>
          <w:rFonts w:hint="eastAsia"/>
          <w:sz w:val="24"/>
        </w:rPr>
      </w:pPr>
    </w:p>
    <w:p>
      <w:pPr>
        <w:pStyle w:val="0"/>
        <w:rPr>
          <w:rFonts w:hint="eastAsia"/>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0" w:default="1">
    <w:name w:val="Default Paragraph Font"/>
    <w:next w:val="0"/>
    <w:link w:val="0"/>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2</Pages>
  <Words>0</Words>
  <Characters>878</Characters>
  <Application>JUST Note</Application>
  <Lines>59</Lines>
  <Paragraphs>24</Paragraphs>
  <Company>本庄市</Company>
  <CharactersWithSpaces>1028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本庄市</dc:creator>
  <cp:lastModifiedBy>本庄市</cp:lastModifiedBy>
  <cp:lastPrinted>2016-10-13T01:13:37Z</cp:lastPrinted>
  <dcterms:created xsi:type="dcterms:W3CDTF">2015-05-27T08:31:00Z</dcterms:created>
  <dcterms:modified xsi:type="dcterms:W3CDTF">2019-10-10T00:23:16Z</dcterms:modified>
  <cp:revision>67</cp:revision>
</cp:coreProperties>
</file>