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様式第１１号（第２４条関係）</w:t>
      </w: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</w:p>
    <w:p w:rsidR="00F50CB4" w:rsidRDefault="00D06B99">
      <w:pPr>
        <w:adjustRightInd/>
        <w:spacing w:line="340" w:lineRule="exact"/>
        <w:jc w:val="center"/>
        <w:rPr>
          <w:rFonts w:asciiTheme="minorEastAsia" w:eastAsiaTheme="minorEastAsia" w:hAnsiTheme="minorEastAsia"/>
          <w:color w:val="auto"/>
          <w:spacing w:val="4"/>
          <w:sz w:val="28"/>
        </w:rPr>
      </w:pPr>
      <w:r>
        <w:rPr>
          <w:rFonts w:asciiTheme="minorEastAsia" w:eastAsiaTheme="minorEastAsia" w:hAnsiTheme="minorEastAsia" w:hint="eastAsia"/>
          <w:color w:val="auto"/>
          <w:spacing w:val="70"/>
          <w:sz w:val="28"/>
          <w:fitText w:val="2800" w:id="31"/>
        </w:rPr>
        <w:t>材料検査請求</w:t>
      </w:r>
      <w:r>
        <w:rPr>
          <w:rFonts w:asciiTheme="minorEastAsia" w:eastAsiaTheme="minorEastAsia" w:hAnsiTheme="minorEastAsia" w:hint="eastAsia"/>
          <w:color w:val="auto"/>
          <w:sz w:val="28"/>
          <w:fitText w:val="2800" w:id="31"/>
        </w:rPr>
        <w:t>書</w:t>
      </w:r>
    </w:p>
    <w:p w:rsidR="00F50CB4" w:rsidRDefault="00D06B99">
      <w:pPr>
        <w:adjustRightInd/>
        <w:spacing w:line="280" w:lineRule="exact"/>
        <w:jc w:val="righ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 xml:space="preserve">                                                    </w:t>
      </w:r>
      <w:r>
        <w:rPr>
          <w:rFonts w:asciiTheme="minorEastAsia" w:eastAsiaTheme="minorEastAsia" w:hAnsiTheme="minorEastAsia" w:hint="eastAsia"/>
          <w:color w:val="auto"/>
          <w:sz w:val="24"/>
        </w:rPr>
        <w:t xml:space="preserve">　　</w:t>
      </w:r>
    </w:p>
    <w:p w:rsidR="00F50CB4" w:rsidRDefault="00D06B99">
      <w:pPr>
        <w:adjustRightInd/>
        <w:spacing w:line="280" w:lineRule="exact"/>
        <w:jc w:val="right"/>
        <w:rPr>
          <w:rFonts w:asciiTheme="minorEastAsia" w:eastAsiaTheme="minorEastAsia" w:hAnsiTheme="minorEastAsia"/>
          <w:color w:val="auto"/>
          <w:spacing w:val="4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　年　　月　　日</w:t>
      </w: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</w:p>
    <w:p w:rsidR="00F50CB4" w:rsidRDefault="00D06B99">
      <w:pPr>
        <w:adjustRightInd/>
        <w:spacing w:line="280" w:lineRule="exac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あて先</w:t>
      </w:r>
      <w:r>
        <w:rPr>
          <w:rFonts w:asciiTheme="minorEastAsia" w:eastAsiaTheme="minorEastAsia" w:hAnsiTheme="minorEastAsia" w:hint="eastAsia"/>
          <w:color w:val="auto"/>
          <w:sz w:val="24"/>
        </w:rPr>
        <w:t>）本庄市長</w:t>
      </w: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</w:p>
    <w:p w:rsidR="00F50CB4" w:rsidRDefault="00D06B99">
      <w:pPr>
        <w:adjustRightInd/>
        <w:spacing w:line="300" w:lineRule="exact"/>
        <w:ind w:firstLineChars="2000" w:firstLine="4800"/>
        <w:rPr>
          <w:rFonts w:asciiTheme="minorEastAsia" w:eastAsiaTheme="minorEastAsia" w:hAnsiTheme="minorEastAsia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受注</w:t>
      </w:r>
      <w:r>
        <w:rPr>
          <w:rFonts w:asciiTheme="minorEastAsia" w:eastAsiaTheme="minorEastAsia" w:hAnsiTheme="minorEastAsia" w:hint="eastAsia"/>
          <w:color w:val="auto"/>
          <w:sz w:val="24"/>
        </w:rPr>
        <w:t xml:space="preserve">者　　　　　　　　　　　　</w:t>
      </w:r>
    </w:p>
    <w:p w:rsidR="00F50CB4" w:rsidRDefault="00F50CB4">
      <w:pPr>
        <w:adjustRightInd/>
        <w:spacing w:line="186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</w:p>
    <w:p w:rsidR="00F50CB4" w:rsidRDefault="00D06B99">
      <w:pPr>
        <w:adjustRightInd/>
        <w:spacing w:line="30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　　　　　　　　　現場代理人</w:t>
      </w:r>
    </w:p>
    <w:p w:rsidR="00F50CB4" w:rsidRDefault="00F50CB4">
      <w:pPr>
        <w:adjustRightInd/>
        <w:spacing w:line="300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</w:p>
    <w:p w:rsidR="00F50CB4" w:rsidRDefault="007509CC">
      <w:pPr>
        <w:adjustRightInd/>
        <w:spacing w:line="280" w:lineRule="exac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工事に使用する下記材料について、本庄市建設工事請負契約約款第１３</w:t>
      </w:r>
      <w:r w:rsidR="00D06B99">
        <w:rPr>
          <w:rFonts w:asciiTheme="minorEastAsia" w:eastAsiaTheme="minorEastAsia" w:hAnsiTheme="minorEastAsia" w:hint="eastAsia"/>
          <w:color w:val="auto"/>
          <w:sz w:val="24"/>
        </w:rPr>
        <w:t>条第２項により検査を請求します。</w:t>
      </w: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</w:p>
    <w:p w:rsidR="00F50CB4" w:rsidRDefault="00D06B99">
      <w:pPr>
        <w:adjustRightInd/>
        <w:spacing w:line="280" w:lineRule="exact"/>
        <w:jc w:val="center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8"/>
        <w:gridCol w:w="1558"/>
        <w:gridCol w:w="709"/>
        <w:gridCol w:w="850"/>
        <w:gridCol w:w="850"/>
        <w:gridCol w:w="850"/>
        <w:gridCol w:w="852"/>
        <w:gridCol w:w="1561"/>
      </w:tblGrid>
      <w:tr w:rsidR="00F50CB4">
        <w:trPr>
          <w:trHeight w:val="454"/>
        </w:trPr>
        <w:tc>
          <w:tcPr>
            <w:tcW w:w="21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工事名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工事</w:t>
            </w:r>
          </w:p>
        </w:tc>
      </w:tr>
      <w:tr w:rsidR="00F50CB4">
        <w:trPr>
          <w:trHeight w:val="397"/>
        </w:trPr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使用材料名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規　格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単位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数　　量</w:t>
            </w: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49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備　考</w:t>
            </w:r>
          </w:p>
        </w:tc>
      </w:tr>
      <w:tr w:rsidR="00F50CB4">
        <w:trPr>
          <w:trHeight w:val="397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設計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搬入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合格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</w:rPr>
              <w:t>累計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217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</w:tbl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</w:p>
    <w:p w:rsidR="00F50CB4" w:rsidRDefault="00D06B99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上記使用材料は、検査の結果合格したので使用することを認めます。　　　　　　　　　　　</w:t>
      </w:r>
    </w:p>
    <w:p w:rsidR="00F50CB4" w:rsidRDefault="00F50CB4">
      <w:pPr>
        <w:adjustRightInd/>
        <w:spacing w:line="280" w:lineRule="exact"/>
        <w:rPr>
          <w:rFonts w:asciiTheme="minorEastAsia" w:eastAsiaTheme="minorEastAsia" w:hAnsiTheme="minorEastAsia"/>
          <w:color w:val="auto"/>
          <w:sz w:val="24"/>
        </w:rPr>
      </w:pPr>
    </w:p>
    <w:p w:rsidR="00F50CB4" w:rsidRDefault="00D06B99">
      <w:pPr>
        <w:adjustRightInd/>
        <w:spacing w:line="280" w:lineRule="exact"/>
        <w:ind w:firstLineChars="500" w:firstLine="1200"/>
        <w:rPr>
          <w:rFonts w:asciiTheme="minorEastAsia" w:eastAsiaTheme="minorEastAsia" w:hAnsiTheme="minorEastAsia"/>
          <w:color w:val="auto"/>
          <w:spacing w:val="4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年　　月　　日</w:t>
      </w:r>
    </w:p>
    <w:p w:rsidR="00F50CB4" w:rsidRDefault="00D06B99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　</w:t>
      </w:r>
    </w:p>
    <w:p w:rsidR="00F50CB4" w:rsidRDefault="00D06B99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　　　　　　　　　担当監督職員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color w:val="auto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eastAsiaTheme="minorEastAsia" w:hint="eastAsia"/>
          <w:color w:val="auto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50CB4" w:rsidRDefault="00F50CB4">
      <w:pPr>
        <w:adjustRightInd/>
        <w:spacing w:line="280" w:lineRule="exact"/>
        <w:ind w:left="228" w:hangingChars="100" w:hanging="228"/>
        <w:rPr>
          <w:rFonts w:asciiTheme="minorEastAsia" w:eastAsiaTheme="minorEastAsia" w:hAnsiTheme="minorEastAsia"/>
          <w:color w:val="auto"/>
          <w:spacing w:val="4"/>
          <w:sz w:val="22"/>
        </w:rPr>
      </w:pPr>
    </w:p>
    <w:p w:rsidR="00F50CB4" w:rsidRDefault="00D06B99">
      <w:pPr>
        <w:adjustRightInd/>
        <w:spacing w:line="280" w:lineRule="exact"/>
        <w:ind w:left="912" w:hangingChars="400" w:hanging="912"/>
        <w:rPr>
          <w:rFonts w:asciiTheme="minorEastAsia" w:eastAsiaTheme="minorEastAsia" w:hAnsiTheme="minorEastAsia"/>
          <w:color w:val="auto"/>
          <w:spacing w:val="4"/>
          <w:sz w:val="22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2"/>
        </w:rPr>
        <w:t>（注）　材料検査請求書受理日から７日以内に検査を行い、その結果不合格となった材料は、</w:t>
      </w:r>
    </w:p>
    <w:p w:rsidR="00F50CB4" w:rsidRDefault="00D06B99">
      <w:pPr>
        <w:adjustRightInd/>
        <w:spacing w:line="280" w:lineRule="exact"/>
        <w:ind w:leftChars="264" w:left="914" w:hangingChars="100" w:hanging="228"/>
        <w:rPr>
          <w:rFonts w:asciiTheme="minorEastAsia" w:eastAsiaTheme="minorEastAsia" w:hAnsiTheme="minorEastAsia"/>
          <w:color w:val="auto"/>
          <w:spacing w:val="4"/>
          <w:sz w:val="22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2"/>
        </w:rPr>
        <w:t>検査日から７日以内に現場外に搬出すること。また、合格した材料は監督職員の許可</w:t>
      </w:r>
    </w:p>
    <w:p w:rsidR="00F50CB4" w:rsidRDefault="00D06B99">
      <w:pPr>
        <w:adjustRightInd/>
        <w:spacing w:line="280" w:lineRule="exact"/>
        <w:ind w:leftChars="264" w:left="686"/>
        <w:rPr>
          <w:rFonts w:asciiTheme="minorEastAsia" w:eastAsiaTheme="minorEastAsia" w:hAnsiTheme="minorEastAsia"/>
          <w:color w:val="auto"/>
          <w:spacing w:val="4"/>
          <w:sz w:val="22"/>
        </w:rPr>
      </w:pPr>
      <w:r>
        <w:rPr>
          <w:rFonts w:asciiTheme="minorEastAsia" w:eastAsiaTheme="minorEastAsia" w:hAnsiTheme="minorEastAsia" w:hint="eastAsia"/>
          <w:color w:val="auto"/>
          <w:spacing w:val="4"/>
          <w:sz w:val="22"/>
        </w:rPr>
        <w:t>なく、現場外に搬出してはならない。なお、立会検査、社内検査にかかわらず、工場検査の結果不合格とした材料は、現場に搬入してはならない。</w:t>
      </w:r>
    </w:p>
    <w:p w:rsidR="00F50CB4" w:rsidRDefault="00F50CB4">
      <w:pPr>
        <w:rPr>
          <w:color w:val="auto"/>
          <w:sz w:val="22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23C59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2022-04-26T00:25:00Z</dcterms:modified>
</cp:coreProperties>
</file>