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様式第６号（第５条関係）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本庄市公園施設使用料減免申請書（定期利用団体用）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（あて先）本庄市教育委員会教育長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Spec="right" w:tblpY="-59"/>
        <w:tblW w:w="4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0"/>
        <w:gridCol w:w="3606"/>
      </w:tblGrid>
      <w:tr>
        <w:trPr>
          <w:trHeight w:val="426" w:hRule="atLeast"/>
        </w:trPr>
        <w:tc>
          <w:tcPr>
            <w:tcW w:w="9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　</w:t>
            </w:r>
          </w:p>
        </w:tc>
        <w:tc>
          <w:tcPr>
            <w:tcW w:w="360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4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60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（　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申請者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9" w:firstLineChars="100"/>
        <w:rPr>
          <w:rFonts w:hint="default"/>
        </w:rPr>
      </w:pPr>
      <w:r>
        <w:rPr>
          <w:rFonts w:hint="eastAsia"/>
        </w:rPr>
        <w:t>本庄市公園施設設置及び管理に関する条例施行規則第５条の規定により、使用料の減額又は免除を受けたいので申請します。</w:t>
      </w:r>
    </w:p>
    <w:tbl>
      <w:tblPr>
        <w:tblStyle w:val="11"/>
        <w:tblW w:w="10349" w:type="dxa"/>
        <w:tblInd w:w="-1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4"/>
        <w:gridCol w:w="853"/>
        <w:gridCol w:w="848"/>
        <w:gridCol w:w="3006"/>
        <w:gridCol w:w="1106"/>
        <w:gridCol w:w="918"/>
        <w:gridCol w:w="3194"/>
      </w:tblGrid>
      <w:tr>
        <w:trPr>
          <w:trHeight w:val="448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82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8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3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31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8" w:hRule="atLeast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90"/>
                <w:kern w:val="0"/>
                <w:sz w:val="22"/>
                <w:fitText w:val="1194" w:id="1"/>
              </w:rPr>
              <w:t>若泉運動公</w:t>
            </w:r>
            <w:r>
              <w:rPr>
                <w:rFonts w:hint="eastAsia"/>
                <w:spacing w:val="4"/>
                <w:w w:val="90"/>
                <w:kern w:val="0"/>
                <w:sz w:val="22"/>
                <w:fitText w:val="1194" w:id="1"/>
              </w:rPr>
              <w:t>園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テニスコート</w:t>
            </w:r>
          </w:p>
        </w:tc>
        <w:tc>
          <w:tcPr>
            <w:tcW w:w="41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第１テニスコート　Ａ・Ｂ・Ｃ・Ｄ</w:t>
            </w:r>
          </w:p>
        </w:tc>
        <w:tc>
          <w:tcPr>
            <w:tcW w:w="411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第２テニスコート　Ａ・Ｂ・Ｃ・Ｄ</w:t>
            </w:r>
          </w:p>
        </w:tc>
      </w:tr>
      <w:tr>
        <w:trPr>
          <w:trHeight w:val="448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5"/>
                <w:kern w:val="0"/>
                <w:fitText w:val="1533" w:id="2"/>
              </w:rPr>
              <w:t>夜間照</w:t>
            </w:r>
            <w:r>
              <w:rPr>
                <w:rFonts w:hint="eastAsia"/>
                <w:spacing w:val="1"/>
                <w:kern w:val="0"/>
                <w:fitText w:val="1533" w:id="2"/>
              </w:rPr>
              <w:t>明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第１テニスコート　Ａ・Ｂ・Ｃ・Ｄ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第１グラウンド　　Ａ　・　Ｂ</w:t>
            </w:r>
          </w:p>
        </w:tc>
      </w:tr>
      <w:tr>
        <w:trPr>
          <w:trHeight w:val="448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9"/>
                <w:kern w:val="0"/>
                <w:fitText w:val="1533" w:id="3"/>
              </w:rPr>
              <w:t>武道館及び弓道場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9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武　道　館　　　１Ｆ・２Ｆ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弓　道　場</w:t>
            </w:r>
          </w:p>
        </w:tc>
      </w:tr>
      <w:tr>
        <w:trPr>
          <w:trHeight w:val="389" w:hRule="atLeast"/>
        </w:trPr>
        <w:tc>
          <w:tcPr>
            <w:tcW w:w="42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本庄総合公園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ケイアイ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スタジアム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（市民球場）</w:t>
            </w:r>
          </w:p>
        </w:tc>
        <w:tc>
          <w:tcPr>
            <w:tcW w:w="82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市民球場　　　付帯設備　①スコアボード　　②放送設備　　③会議室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④夜間照明（　全点灯・１／２・１／３　）</w:t>
            </w:r>
          </w:p>
        </w:tc>
      </w:tr>
      <w:tr>
        <w:trPr>
          <w:trHeight w:val="1254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体育館</w:t>
            </w:r>
          </w:p>
        </w:tc>
        <w:tc>
          <w:tcPr>
            <w:tcW w:w="82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体育館（メインアリーナ・サブアリーナ）</w:t>
            </w:r>
          </w:p>
          <w:p>
            <w:pPr>
              <w:pStyle w:val="0"/>
              <w:ind w:firstLine="19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バスケットボール　　　　　面　　　バレーボール　　　　　　　面</w:t>
            </w:r>
          </w:p>
          <w:p>
            <w:pPr>
              <w:pStyle w:val="0"/>
              <w:ind w:firstLine="19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バドミントン　　　　　　　面　　　インディアカ　　　　　　　面</w:t>
            </w:r>
          </w:p>
          <w:p>
            <w:pPr>
              <w:pStyle w:val="0"/>
              <w:ind w:firstLine="19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卓球　　　　　　　　　　　台　　　その他（　　　　　　　　　　）</w:t>
            </w:r>
          </w:p>
          <w:p>
            <w:pPr>
              <w:pStyle w:val="0"/>
              <w:ind w:firstLine="19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会議室（　Ａ・Ｂ　）　　　　　　　多目的室</w:t>
            </w:r>
          </w:p>
        </w:tc>
      </w:tr>
      <w:tr>
        <w:trPr>
          <w:trHeight w:val="780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児玉総合公園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体育館</w:t>
            </w:r>
          </w:p>
        </w:tc>
        <w:tc>
          <w:tcPr>
            <w:tcW w:w="82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バスケットボール　　　　　面　　　バレーボール　　　　　　　面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バドミントン　　　　　　　面　　　インディアカ　　　　　　　面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卓球　　　　　　　　　　　台　　　会議室</w:t>
            </w:r>
          </w:p>
        </w:tc>
      </w:tr>
      <w:tr>
        <w:trPr>
          <w:trHeight w:val="466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児玉総合運動公園</w:t>
            </w:r>
          </w:p>
        </w:tc>
        <w:tc>
          <w:tcPr>
            <w:tcW w:w="82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9" w:firstLineChars="10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グラウンド夜間照明</w:t>
            </w:r>
          </w:p>
        </w:tc>
      </w:tr>
      <w:tr>
        <w:trPr>
          <w:trHeight w:val="466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共栄公園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テニスコート　Ａ・Ｂ</w:t>
            </w:r>
          </w:p>
        </w:tc>
        <w:tc>
          <w:tcPr>
            <w:tcW w:w="4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夜間照明　Ａ・Ｂ</w:t>
            </w:r>
          </w:p>
        </w:tc>
      </w:tr>
      <w:tr>
        <w:trPr>
          <w:trHeight w:val="562" w:hRule="atLeast"/>
        </w:trPr>
        <w:tc>
          <w:tcPr>
            <w:tcW w:w="127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82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　　）曜日　午前・午後　　時　　分～午前・午後　　時　　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　　）曜日　午前・午後　　時　　分～午前・午後　　時　　分</w:t>
            </w:r>
          </w:p>
        </w:tc>
      </w:tr>
      <w:tr>
        <w:trPr>
          <w:trHeight w:val="423" w:hRule="atLeast"/>
        </w:trPr>
        <w:tc>
          <w:tcPr>
            <w:tcW w:w="1277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822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　　）曜日　午前・午後　　時　　分～午前・午後　　時　　分</w:t>
            </w:r>
          </w:p>
          <w:p>
            <w:pPr>
              <w:pStyle w:val="0"/>
              <w:rPr>
                <w:rFonts w:hint="default"/>
                <w:strike w:val="1"/>
                <w:kern w:val="0"/>
              </w:rPr>
            </w:pPr>
            <w:r>
              <w:rPr>
                <w:rFonts w:hint="eastAsia"/>
                <w:kern w:val="0"/>
              </w:rPr>
              <w:t>（　　）曜日　午前・午後　　時　　分～午前・午後　　時　　分</w:t>
            </w:r>
          </w:p>
        </w:tc>
      </w:tr>
      <w:tr>
        <w:trPr>
          <w:trHeight w:val="401" w:hRule="atLeast"/>
        </w:trPr>
        <w:tc>
          <w:tcPr>
            <w:tcW w:w="2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減免を受けようと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5"/>
                <w:kern w:val="0"/>
                <w:fitText w:val="1533" w:id="4"/>
              </w:rPr>
              <w:t>する理</w:t>
            </w:r>
            <w:r>
              <w:rPr>
                <w:rFonts w:hint="eastAsia"/>
                <w:spacing w:val="1"/>
                <w:kern w:val="0"/>
                <w:fitText w:val="1533" w:id="4"/>
              </w:rPr>
              <w:t>由</w:t>
            </w:r>
          </w:p>
        </w:tc>
        <w:tc>
          <w:tcPr>
            <w:tcW w:w="82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この申請書は、年間を通しての減免申請書ですので、利用日時は、曜日及び利用時間のみを記入してください。</w:t>
      </w:r>
    </w:p>
    <w:p>
      <w:pPr>
        <w:pStyle w:val="21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”減免を受けようとする理由”の欄は「スポ少」「スポ協」「レク協」のいずれかに加盟している団体はその旨を書いてください。それ以外の団体は空欄のままで結構です。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224CB10"/>
    <w:lvl w:ilvl="0" w:tplc="29946E06">
      <w:numFmt w:val="bullet"/>
      <w:lvlText w:val="＊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674</Characters>
  <Application>JUST Note</Application>
  <Lines>137</Lines>
  <Paragraphs>57</Paragraphs>
  <CharactersWithSpaces>927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2020-10-05T00:48:39Z</dcterms:modified>
  <cp:revision>0</cp:revision>
</cp:coreProperties>
</file>