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  <w:sz w:val="28"/>
        </w:rPr>
      </w:pPr>
      <w:bookmarkStart w:id="0" w:name="_GoBack"/>
      <w:bookmarkEnd w:id="0"/>
      <w:r>
        <w:rPr>
          <w:rFonts w:hint="eastAsia" w:ascii="HGS明朝E" w:hAnsi="HGS明朝E" w:eastAsia="HGS明朝E"/>
          <w:b w:val="1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b w:val="0"/>
          <w:sz w:val="28"/>
        </w:rPr>
        <w:t>本庄市年長児就学相談票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 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（記入日：　　　　　年　　　　月　　　　日）</w:t>
      </w:r>
    </w:p>
    <w:tbl>
      <w:tblPr>
        <w:tblStyle w:val="11"/>
        <w:tblW w:w="10243" w:type="dxa"/>
        <w:jc w:val="left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5"/>
        <w:gridCol w:w="42"/>
        <w:gridCol w:w="944"/>
        <w:gridCol w:w="4106"/>
        <w:gridCol w:w="780"/>
        <w:gridCol w:w="334"/>
        <w:gridCol w:w="77"/>
        <w:gridCol w:w="103"/>
        <w:gridCol w:w="1428"/>
        <w:gridCol w:w="1824"/>
      </w:tblGrid>
      <w:tr>
        <w:trPr>
          <w:trHeight w:val="961" w:hRule="atLeast"/>
        </w:trPr>
        <w:tc>
          <w:tcPr>
            <w:tcW w:w="159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ふりがな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  <w:t>児氏名</w:t>
            </w:r>
          </w:p>
        </w:tc>
        <w:tc>
          <w:tcPr>
            <w:tcW w:w="4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　　　　　　　　　　　　　　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生年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月日</w:t>
            </w:r>
          </w:p>
        </w:tc>
        <w:tc>
          <w:tcPr>
            <w:tcW w:w="376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196" w:firstLineChars="10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平成</w:t>
            </w:r>
          </w:p>
          <w:p>
            <w:pPr>
              <w:pStyle w:val="0"/>
              <w:spacing w:line="360" w:lineRule="exact"/>
              <w:ind w:leftChars="0" w:firstLine="333" w:firstLineChars="17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　　　　　　　　年　　　月　　　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(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歳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)</w:t>
            </w:r>
          </w:p>
          <w:p>
            <w:pPr>
              <w:pStyle w:val="0"/>
              <w:spacing w:line="360" w:lineRule="exact"/>
              <w:ind w:left="0" w:leftChars="0" w:firstLine="196" w:firstLineChars="10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令和</w:t>
            </w:r>
          </w:p>
        </w:tc>
      </w:tr>
      <w:tr>
        <w:trPr>
          <w:trHeight w:val="850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position w:val="10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position w:val="10"/>
                <w:sz w:val="16"/>
              </w:rPr>
              <w:t>ふりがな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  <w:t>保護者名</w:t>
            </w:r>
          </w:p>
        </w:tc>
        <w:tc>
          <w:tcPr>
            <w:tcW w:w="4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連絡先</w:t>
            </w:r>
          </w:p>
        </w:tc>
        <w:tc>
          <w:tcPr>
            <w:tcW w:w="3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position w:val="10"/>
                <w:sz w:val="22"/>
              </w:rPr>
              <w:t>住　所</w:t>
            </w:r>
          </w:p>
        </w:tc>
        <w:tc>
          <w:tcPr>
            <w:tcW w:w="86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83"/>
              </w:tabs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本庄市</w:t>
            </w:r>
          </w:p>
        </w:tc>
      </w:tr>
      <w:tr>
        <w:trPr>
          <w:trHeight w:val="850" w:hRule="atLeast"/>
        </w:trPr>
        <w:tc>
          <w:tcPr>
            <w:tcW w:w="1597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在　籍</w:t>
            </w:r>
          </w:p>
        </w:tc>
        <w:tc>
          <w:tcPr>
            <w:tcW w:w="542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firstLine="1764" w:firstLineChars="90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保育所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園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)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・その他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</w:p>
          <w:p>
            <w:pPr>
              <w:pStyle w:val="0"/>
              <w:spacing w:line="380" w:lineRule="exact"/>
              <w:ind w:firstLine="1764" w:firstLineChars="90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幼稚園　　　　　　（　　　　　　　　　　　　　　　）</w:t>
            </w:r>
          </w:p>
        </w:tc>
        <w:tc>
          <w:tcPr>
            <w:tcW w:w="32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担任名（　　　　　　　　　　　　　　　　　　）</w:t>
            </w:r>
          </w:p>
        </w:tc>
      </w:tr>
      <w:tr>
        <w:trPr>
          <w:trHeight w:val="850" w:hRule="atLeast"/>
        </w:trPr>
        <w:tc>
          <w:tcPr>
            <w:tcW w:w="1597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就学予定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学校名</w:t>
            </w:r>
          </w:p>
        </w:tc>
        <w:tc>
          <w:tcPr>
            <w:tcW w:w="8652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0" w:leftChars="0" w:right="0" w:rightChars="0" w:firstLine="6272" w:firstLineChars="3200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小学校</w:t>
            </w:r>
          </w:p>
          <w:p>
            <w:pPr>
              <w:pStyle w:val="0"/>
              <w:spacing w:line="380" w:lineRule="exact"/>
              <w:ind w:left="0" w:leftChars="0" w:right="0" w:rightChars="0" w:firstLine="6272" w:firstLineChars="3200"/>
              <w:jc w:val="both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特別支援学校</w:t>
            </w:r>
          </w:p>
        </w:tc>
      </w:tr>
      <w:tr>
        <w:trPr>
          <w:trHeight w:val="2666" w:hRule="atLeast"/>
        </w:trPr>
        <w:tc>
          <w:tcPr>
            <w:tcW w:w="60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55"/>
                <w:sz w:val="22"/>
                <w:fitText w:val="1540" w:id="1"/>
              </w:rPr>
              <w:t>相談既往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2"/>
                <w:sz w:val="22"/>
                <w:fitText w:val="1540" w:id="1"/>
              </w:rPr>
              <w:t>等</w:t>
            </w:r>
          </w:p>
        </w:tc>
        <w:tc>
          <w:tcPr>
            <w:tcW w:w="9635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＊どちらかの機関・病院等で、相談や受診をしたことが・・・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ある　・　ない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)</w:t>
            </w:r>
          </w:p>
          <w:tbl>
            <w:tblPr>
              <w:tblStyle w:val="11"/>
              <w:tblpPr w:leftFromText="0" w:rightFromText="0" w:topFromText="0" w:bottomFromText="0" w:vertAnchor="text" w:horzAnchor="margin" w:tblpX="221" w:tblpY="210"/>
              <w:tblOverlap w:val="never"/>
              <w:tblW w:w="89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2204"/>
              <w:gridCol w:w="4295"/>
              <w:gridCol w:w="2426"/>
            </w:tblGrid>
            <w:tr>
              <w:trPr>
                <w:trHeight w:val="322" w:hRule="atLeast"/>
              </w:trPr>
              <w:tc>
                <w:tcPr>
                  <w:tcW w:w="2204" w:type="dxa"/>
                  <w:vAlign w:val="top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いつ頃</w:t>
                  </w:r>
                </w:p>
              </w:tc>
              <w:tc>
                <w:tcPr>
                  <w:tcW w:w="4295" w:type="dxa"/>
                  <w:vAlign w:val="top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どこで</w:t>
                  </w: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(</w:t>
                  </w: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相談機関・病院等の名称</w:t>
                  </w: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)</w:t>
                  </w:r>
                </w:p>
              </w:tc>
              <w:tc>
                <w:tcPr>
                  <w:tcW w:w="2426" w:type="dxa"/>
                  <w:vAlign w:val="top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相談状況</w:t>
                  </w:r>
                </w:p>
              </w:tc>
            </w:tr>
            <w:tr>
              <w:trPr>
                <w:trHeight w:val="415" w:hRule="atLeast"/>
              </w:trPr>
              <w:tc>
                <w:tcPr>
                  <w:tcW w:w="2204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4295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終了・継続中</w:t>
                  </w:r>
                </w:p>
              </w:tc>
            </w:tr>
            <w:tr>
              <w:trPr>
                <w:trHeight w:val="440" w:hRule="atLeast"/>
              </w:trPr>
              <w:tc>
                <w:tcPr>
                  <w:tcW w:w="2204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4295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終了・継続中</w:t>
                  </w:r>
                </w:p>
              </w:tc>
            </w:tr>
            <w:tr>
              <w:trPr>
                <w:trHeight w:val="451" w:hRule="atLeast"/>
              </w:trPr>
              <w:tc>
                <w:tcPr>
                  <w:tcW w:w="2204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4295" w:type="dxa"/>
                  <w:vAlign w:val="top"/>
                </w:tcPr>
                <w:p>
                  <w:pPr>
                    <w:pStyle w:val="0"/>
                    <w:spacing w:line="380" w:lineRule="exact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</w:p>
              </w:tc>
              <w:tc>
                <w:tcPr>
                  <w:tcW w:w="2426" w:type="dxa"/>
                  <w:vAlign w:val="center"/>
                </w:tcPr>
                <w:p>
                  <w:pPr>
                    <w:pStyle w:val="0"/>
                    <w:spacing w:line="380" w:lineRule="exact"/>
                    <w:jc w:val="center"/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</w:pPr>
                  <w:r>
                    <w:rPr>
                      <w:rFonts w:hint="eastAsia" w:ascii="UD デジタル 教科書体 NK-R" w:hAnsi="UD デジタル 教科書体 NK-R" w:eastAsia="UD デジタル 教科書体 NK-R"/>
                      <w:sz w:val="22"/>
                    </w:rPr>
                    <w:t>終了・継続中</w:t>
                  </w:r>
                </w:p>
              </w:tc>
            </w:tr>
          </w:tbl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6885" w:type="dxa"/>
            <w:gridSpan w:val="7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お子さんの様子</w:t>
            </w:r>
          </w:p>
        </w:tc>
        <w:tc>
          <w:tcPr>
            <w:tcW w:w="153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どちらかに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○</w:t>
            </w:r>
          </w:p>
        </w:tc>
        <w:tc>
          <w:tcPr>
            <w:tcW w:w="181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状　　況</w:t>
            </w:r>
          </w:p>
        </w:tc>
      </w:tr>
      <w:tr>
        <w:trPr>
          <w:trHeight w:val="1843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からだで学ぶ</w:t>
            </w:r>
          </w:p>
        </w:tc>
        <w:tc>
          <w:tcPr>
            <w:tcW w:w="6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ちょうちょ結びができる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左右の足でケンケンが５回以上できる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３０秒程度座って大人しくしている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ハサミを使って波線にそって切ることができる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見本を見ながらひし形を書くことができる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友だちとつながる</w:t>
            </w:r>
          </w:p>
        </w:tc>
        <w:tc>
          <w:tcPr>
            <w:tcW w:w="6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友だちの名前や遊んだことについて話をよくする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園で友だちと遊べることを楽しみに登園できる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泣いている子をなぐさめようとする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友だちと遊ぶより一人で遊ぶことを好む</w:t>
            </w:r>
          </w:p>
          <w:p>
            <w:pPr>
              <w:pStyle w:val="0"/>
              <w:spacing w:line="380" w:lineRule="exact"/>
              <w:ind w:left="0" w:leftChars="0" w:firstLineChars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どんな遊びをするか友だちと相談して決められる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widowControl w:val="1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365" w:hRule="atLeast"/>
        </w:trPr>
        <w:tc>
          <w:tcPr>
            <w:tcW w:w="6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遊びを楽しむ</w:t>
            </w:r>
          </w:p>
        </w:tc>
        <w:tc>
          <w:tcPr>
            <w:tcW w:w="6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トランプやカルタなどのルールのある遊びができる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タイミング良くじゃんけんができ、勝敗が分かる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ごっこ遊びやまねっこ遊びをする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動物、乗り物などグループに分けて考えることができる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外遊びや体を動かして遊ぶことを好む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ゲームやスマホを決められた時間にやめることが大体できる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</w:tbl>
    <w:p>
      <w:pPr>
        <w:pStyle w:val="0"/>
        <w:spacing w:line="380" w:lineRule="exact"/>
        <w:jc w:val="righ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裏面もご記入ください</w:t>
      </w:r>
      <w:r>
        <w:rPr>
          <w:rFonts w:hint="eastAsia" w:ascii="UD デジタル 教科書体 NK-R" w:hAnsi="UD デジタル 教科書体 NK-R" w:eastAsia="UD デジタル 教科書体 NK-R"/>
        </w:rPr>
        <w:t>　</w:t>
      </w:r>
      <w:r>
        <w:rPr>
          <w:rFonts w:hint="eastAsia" w:ascii="UD デジタル 教科書体 NK-R" w:hAnsi="UD デジタル 教科書体 NK-R" w:eastAsia="UD デジタル 教科書体 NK-R"/>
          <w:b w:val="1"/>
        </w:rPr>
        <w:t>→</w:t>
      </w:r>
    </w:p>
    <w:tbl>
      <w:tblPr>
        <w:tblStyle w:val="11"/>
        <w:tblpPr w:leftFromText="142" w:rightFromText="142" w:topFromText="0" w:bottomFromText="0" w:vertAnchor="page" w:horzAnchor="margin" w:tblpX="-131" w:tblpY="1020"/>
        <w:tblW w:w="101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5"/>
        <w:gridCol w:w="1280"/>
        <w:gridCol w:w="4861"/>
        <w:gridCol w:w="539"/>
        <w:gridCol w:w="973"/>
        <w:gridCol w:w="1946"/>
      </w:tblGrid>
      <w:tr>
        <w:trPr>
          <w:trHeight w:val="2340" w:hRule="atLeast"/>
        </w:trPr>
        <w:tc>
          <w:tcPr>
            <w:tcW w:w="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生活の中で学ぶ</w:t>
            </w:r>
          </w:p>
        </w:tc>
        <w:tc>
          <w:tcPr>
            <w:tcW w:w="61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-220" w:leftChars="-102" w:firstLine="304" w:firstLineChars="155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友だちのものと自分のものの区別ができる</w:t>
            </w:r>
          </w:p>
          <w:p>
            <w:pPr>
              <w:pStyle w:val="0"/>
              <w:tabs>
                <w:tab w:val="clear" w:pos="-5"/>
                <w:tab w:val="clear" w:pos="100"/>
                <w:tab w:val="clear" w:pos="101"/>
                <w:tab w:val="clear" w:pos="210"/>
              </w:tabs>
              <w:spacing w:line="380" w:lineRule="exact"/>
              <w:ind w:left="-95" w:leftChars="-44" w:firstLine="192" w:firstLineChars="98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大便は一人で完全にできる</w:t>
            </w:r>
          </w:p>
          <w:p>
            <w:pPr>
              <w:pStyle w:val="0"/>
              <w:spacing w:line="380" w:lineRule="exact"/>
              <w:ind w:left="54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気が進まないことでも促されれば取り掛かれる</w:t>
            </w:r>
          </w:p>
          <w:p>
            <w:pPr>
              <w:pStyle w:val="0"/>
              <w:spacing w:line="380" w:lineRule="exact"/>
              <w:ind w:left="54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早寝早起きをしている</w:t>
            </w:r>
          </w:p>
          <w:p>
            <w:pPr>
              <w:pStyle w:val="0"/>
              <w:spacing w:line="380" w:lineRule="exact"/>
              <w:ind w:left="54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朝ごはんを毎日食べる</w:t>
            </w:r>
          </w:p>
          <w:p>
            <w:pPr>
              <w:pStyle w:val="0"/>
              <w:spacing w:line="380" w:lineRule="exact"/>
              <w:ind w:left="54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お手伝いを頼むとやってくれることが多い</w:t>
            </w:r>
          </w:p>
          <w:p>
            <w:pPr>
              <w:pStyle w:val="0"/>
              <w:spacing w:line="380" w:lineRule="exact"/>
              <w:ind w:left="54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親と離れる際に、嫌がったり泣いたりすることがよくある</w:t>
            </w:r>
          </w:p>
        </w:tc>
        <w:tc>
          <w:tcPr>
            <w:tcW w:w="15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9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widowControl w:val="1"/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295" w:hRule="atLeast"/>
        </w:trPr>
        <w:tc>
          <w:tcPr>
            <w:tcW w:w="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ことばで学ぶ</w:t>
            </w:r>
          </w:p>
        </w:tc>
        <w:tc>
          <w:tcPr>
            <w:tcW w:w="6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54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園であったことを分かるように話せる</w:t>
            </w:r>
          </w:p>
          <w:p>
            <w:pPr>
              <w:pStyle w:val="0"/>
              <w:spacing w:line="380" w:lineRule="exact"/>
              <w:ind w:left="54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大切な話を集中して聞くことができる</w:t>
            </w:r>
          </w:p>
          <w:p>
            <w:pPr>
              <w:pStyle w:val="0"/>
              <w:spacing w:line="380" w:lineRule="exact"/>
              <w:ind w:left="54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絵を見て簡単な説明ができる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２つの指示を聞いて実行することができる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（コップを流しにおいてお皿を持ってくる）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自分の考えや気持ちを伝えることができる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2215" w:hRule="atLeast"/>
        </w:trPr>
        <w:tc>
          <w:tcPr>
            <w:tcW w:w="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状況と付き合う</w:t>
            </w:r>
          </w:p>
        </w:tc>
        <w:tc>
          <w:tcPr>
            <w:tcW w:w="6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Chars="0" w:firstLine="100" w:firstLineChars="5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指しゃぶりやつめかみをすることがよくある</w:t>
            </w:r>
          </w:p>
          <w:p>
            <w:pPr>
              <w:pStyle w:val="0"/>
              <w:spacing w:line="380" w:lineRule="exact"/>
              <w:ind w:leftChars="0" w:firstLine="100" w:firstLineChars="51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ひとり言を言うことが多い</w:t>
            </w:r>
          </w:p>
          <w:p>
            <w:pPr>
              <w:pStyle w:val="0"/>
              <w:spacing w:line="380" w:lineRule="exact"/>
              <w:ind w:left="0" w:leftChars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「待っててね」と言われると、一人で待つことができる</w:t>
            </w:r>
          </w:p>
          <w:p>
            <w:pPr>
              <w:pStyle w:val="0"/>
              <w:spacing w:line="380" w:lineRule="exact"/>
              <w:ind w:left="54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やりたいことがあっても言ってきかせると我慢できる</w:t>
            </w:r>
          </w:p>
          <w:p>
            <w:pPr>
              <w:pStyle w:val="0"/>
              <w:spacing w:line="380" w:lineRule="exact"/>
              <w:ind w:left="54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直前に予定が変更されても訳を聞けば納得する</w:t>
            </w:r>
          </w:p>
          <w:p>
            <w:pPr>
              <w:pStyle w:val="0"/>
              <w:spacing w:line="380" w:lineRule="exact"/>
              <w:ind w:left="54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勝負に負けるととても悔しがり泣いたり怒ったりする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  <w:p>
            <w:pPr>
              <w:pStyle w:val="0"/>
              <w:spacing w:line="380" w:lineRule="exact"/>
              <w:jc w:val="both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はい・いいえ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</w:tr>
      <w:tr>
        <w:trPr>
          <w:trHeight w:val="1064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bottom"/>
          </w:tcPr>
          <w:p>
            <w:pPr>
              <w:pStyle w:val="0"/>
              <w:spacing w:line="380" w:lineRule="exact"/>
              <w:ind w:left="113" w:leftChars="0" w:right="113" w:right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興味　・　関心　</w:t>
            </w:r>
          </w:p>
        </w:tc>
        <w:tc>
          <w:tcPr>
            <w:tcW w:w="959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＜お子さんが好きな遊び・興味を持っていることなど＞</w:t>
            </w:r>
          </w:p>
        </w:tc>
      </w:tr>
      <w:tr>
        <w:trPr>
          <w:trHeight w:val="1139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99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＜ゲームをしたり、スマホをみたりする時間＞</w:t>
            </w:r>
          </w:p>
          <w:p>
            <w:pPr>
              <w:pStyle w:val="0"/>
              <w:spacing w:before="143" w:beforeLines="50" w:beforeAutospacing="0" w:line="380" w:lineRule="exact"/>
              <w:rPr>
                <w:rFonts w:hint="eastAsia" w:ascii="UD デジタル 教科書体 NK-R" w:hAnsi="UD デジタル 教科書体 NK-R" w:eastAsia="UD デジタル 教科書体 NK-R"/>
                <w:u w:val="non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　全くやらない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１日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single" w:color="auto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時間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single" w:color="auto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分くらい</w:t>
            </w:r>
          </w:p>
        </w:tc>
      </w:tr>
      <w:tr>
        <w:trPr>
          <w:trHeight w:val="1211" w:hRule="atLeast"/>
        </w:trPr>
        <w:tc>
          <w:tcPr>
            <w:tcW w:w="55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ind w:left="0" w:leftChars="0" w:right="0" w:righ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手帳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無</w:t>
            </w:r>
          </w:p>
        </w:tc>
        <w:tc>
          <w:tcPr>
            <w:tcW w:w="8319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numPr>
                <w:ilvl w:val="0"/>
                <w:numId w:val="1"/>
              </w:numPr>
              <w:spacing w:line="380" w:lineRule="exact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お子さんが現在手帳をお持ちでしたらご記入ください</w:t>
            </w:r>
          </w:p>
          <w:p>
            <w:pPr>
              <w:pStyle w:val="0"/>
              <w:widowControl w:val="1"/>
              <w:spacing w:before="143" w:beforeLines="50" w:beforeAutospacing="0" w:line="380" w:lineRule="exact"/>
              <w:ind w:left="0" w:leftChars="0" w:firstLine="392" w:firstLineChars="200"/>
              <w:jc w:val="lef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single" w:color="auto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  <w:u w:val="single" w:color="auto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手帳（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等級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）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交付年月日　　　　　年　　　　月　　　　日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 xml:space="preserve"> </w:t>
            </w:r>
          </w:p>
        </w:tc>
      </w:tr>
      <w:tr>
        <w:trPr>
          <w:trHeight w:val="153" w:hRule="atLeast"/>
        </w:trPr>
        <w:tc>
          <w:tcPr>
            <w:tcW w:w="10154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color w:val="auto"/>
              </w:rPr>
            </w:pPr>
          </w:p>
        </w:tc>
      </w:tr>
      <w:tr>
        <w:trPr>
          <w:trHeight w:val="1366" w:hRule="atLeast"/>
        </w:trPr>
        <w:tc>
          <w:tcPr>
            <w:tcW w:w="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主訴</w:t>
            </w:r>
          </w:p>
          <w:p>
            <w:pPr>
              <w:pStyle w:val="0"/>
              <w:spacing w:line="380" w:lineRule="exact"/>
              <w:jc w:val="center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</w:tc>
        <w:tc>
          <w:tcPr>
            <w:tcW w:w="668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＜心配なこと、相談したいことなど＞</w:t>
            </w:r>
          </w:p>
        </w:tc>
        <w:tc>
          <w:tcPr>
            <w:tcW w:w="29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＜検査希望の有無＞</w:t>
            </w:r>
          </w:p>
          <w:p>
            <w:pPr>
              <w:pStyle w:val="0"/>
              <w:spacing w:line="380" w:lineRule="exac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</w:p>
          <w:p>
            <w:pPr>
              <w:pStyle w:val="0"/>
              <w:spacing w:line="380" w:lineRule="exact"/>
              <w:ind w:left="0" w:leftChars="0" w:firstLine="784" w:firstLineChars="40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有　　・　　無</w:t>
            </w:r>
          </w:p>
        </w:tc>
      </w:tr>
    </w:tbl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【個人情報について】</w:t>
      </w:r>
    </w:p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本庄市年長児就学相談において相談された個人情報のうち、上記の内容について本庄市及び</w:t>
      </w:r>
    </w:p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支援のための関係機関で共有することに同意します。</w:t>
      </w:r>
    </w:p>
    <w:p>
      <w:pPr>
        <w:pStyle w:val="0"/>
        <w:spacing w:line="380" w:lineRule="exac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</w:t>
      </w:r>
    </w:p>
    <w:p>
      <w:pPr>
        <w:pStyle w:val="0"/>
        <w:spacing w:line="380" w:lineRule="exact"/>
        <w:rPr>
          <w:rFonts w:hint="default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　　　　　　　　　　　　　　　　　　　　　　　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保護者名　　　　　　　　　　　　　　　　　　　　　　　　　　</w:t>
      </w:r>
    </w:p>
    <w:sectPr>
      <w:headerReference r:id="rId6" w:type="default"/>
      <w:footerReference r:id="rId7" w:type="even"/>
      <w:footerReference r:id="rId8" w:type="default"/>
      <w:type w:val="continuous"/>
      <w:pgSz w:w="11906" w:h="16838"/>
      <w:pgMar w:top="737" w:right="851" w:bottom="737" w:left="1134" w:header="720" w:footer="340" w:gutter="0"/>
      <w:cols w:space="720"/>
      <w:noEndnote w:val="1"/>
      <w:textDirection w:val="lrTb"/>
      <w:docGrid w:type="linesAndChars" w:linePitch="326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52"/>
      <w:rPr>
        <w:rStyle w:val="20"/>
        <w:rFonts w:hint="eastAsia" w:ascii="UD デジタル 教科書体 NK-R" w:hAnsi="UD デジタル 教科書体 NK-R" w:eastAsia="UD デジタル 教科書体 NK-R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eastAsia" w:ascii="UD デジタル 教科書体 NK-R" w:hAnsi="UD デジタル 教科書体 NK-R" w:eastAsia="UD デジタル 教科書体 NK-R"/>
      </w:rPr>
      <w:t>1</w:t>
    </w:r>
    <w:r>
      <w:rPr>
        <w:rFonts w:hint="eastAsia"/>
      </w:rPr>
      <w:fldChar w:fldCharType="end"/>
    </w:r>
  </w:p>
  <w:p>
    <w:pPr>
      <w:pStyle w:val="19"/>
      <w:jc w:val="center"/>
      <w:rPr>
        <w:rFonts w:hint="eastAsia" w:ascii="UD デジタル 教科書体 NK-R" w:hAnsi="UD デジタル 教科書体 NK-R" w:eastAsia="UD デジタル 教科書体 NK-R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ind w:firstLine="723" w:firstLineChars="300"/>
      <w:rPr>
        <w:rFonts w:hint="default"/>
        <w:b w:val="1"/>
      </w:rPr>
    </w:pPr>
    <w:r>
      <w:rPr>
        <w:rFonts w:hint="eastAsia"/>
        <w:b w:val="1"/>
      </w:rPr>
      <w:t>　　　　　　　　　　　　　　　　　　　　　　　　　　　　　</w:t>
    </w:r>
    <w:r>
      <w:rPr>
        <w:rFonts w:hint="eastAsia" w:ascii="UD デジタル 教科書体 N-R" w:hAnsi="UD デジタル 教科書体 N-R" w:eastAsia="UD デジタル 教科書体 N-R"/>
        <w:b w:val="1"/>
      </w:rPr>
      <w:t>　</w:t>
    </w:r>
    <w:r>
      <w:rPr>
        <w:rFonts w:hint="eastAsia" w:ascii="UD デジタル 教科書体 NK-R" w:hAnsi="UD デジタル 教科書体 NK-R" w:eastAsia="UD デジタル 教科書体 NK-R"/>
        <w:b w:val="0"/>
      </w:rPr>
      <w:t>（すきっぷ提出用）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71E86D0"/>
    <w:lvl w:ilvl="0" w:tplc="F9D4FCD2">
      <w:numFmt w:val="bullet"/>
      <w:lvlText w:val="＊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08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napToGrid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ＭＳ 明朝" w:hAnsi="ＭＳ 明朝"/>
      <w:snapToGrid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540</TotalTime>
  <Pages>2</Pages>
  <Words>1</Words>
  <Characters>1327</Characters>
  <Application>JUST Note</Application>
  <Lines>175</Lines>
  <Paragraphs>128</Paragraphs>
  <Company>EPSON_PC</Company>
  <CharactersWithSpaces>1596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P-482</dc:creator>
  <cp:lastModifiedBy>Administrator</cp:lastModifiedBy>
  <cp:lastPrinted>2022-04-18T04:18:12Z</cp:lastPrinted>
  <dcterms:created xsi:type="dcterms:W3CDTF">2013-01-30T05:05:00Z</dcterms:created>
  <dcterms:modified xsi:type="dcterms:W3CDTF">2024-04-15T02:59:46Z</dcterms:modified>
  <cp:revision>43</cp:revision>
</cp:coreProperties>
</file>